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45F9" w14:textId="77777777" w:rsidR="00013E45" w:rsidRPr="004425D6" w:rsidRDefault="00013E45" w:rsidP="00013E45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4425D6"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BB96ACD" wp14:editId="5DCBFCB3">
            <wp:simplePos x="0" y="0"/>
            <wp:positionH relativeFrom="margin">
              <wp:posOffset>5617597</wp:posOffset>
            </wp:positionH>
            <wp:positionV relativeFrom="paragraph">
              <wp:posOffset>-159219</wp:posOffset>
            </wp:positionV>
            <wp:extent cx="1030605" cy="985823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24" cy="98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30" w:rsidRPr="004425D6">
        <w:rPr>
          <w:rFonts w:ascii="Arial" w:hAnsi="Arial" w:cs="Arial"/>
          <w:color w:val="000000" w:themeColor="text1"/>
          <w:sz w:val="32"/>
          <w:szCs w:val="32"/>
        </w:rPr>
        <w:t xml:space="preserve">South Staffordshire &amp; District </w:t>
      </w:r>
    </w:p>
    <w:p w14:paraId="0A6B4AAF" w14:textId="75AA503E" w:rsidR="00A21030" w:rsidRPr="004425D6" w:rsidRDefault="00A21030" w:rsidP="00013E45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4425D6">
        <w:rPr>
          <w:rFonts w:ascii="Arial" w:hAnsi="Arial" w:cs="Arial"/>
          <w:color w:val="000000" w:themeColor="text1"/>
          <w:sz w:val="32"/>
          <w:szCs w:val="32"/>
        </w:rPr>
        <w:t>Beekeepers Association</w:t>
      </w:r>
    </w:p>
    <w:p w14:paraId="2D43AB6E" w14:textId="12C10237" w:rsidR="00A21030" w:rsidRPr="004425D6" w:rsidRDefault="00A21030" w:rsidP="00A2103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 xml:space="preserve">Committee Meeting: </w:t>
      </w:r>
      <w:r w:rsidR="002D2C73" w:rsidRPr="004425D6">
        <w:rPr>
          <w:rFonts w:ascii="Arial" w:hAnsi="Arial" w:cs="Arial"/>
          <w:color w:val="000000" w:themeColor="text1"/>
          <w:sz w:val="24"/>
          <w:szCs w:val="24"/>
        </w:rPr>
        <w:t>1</w:t>
      </w:r>
      <w:r w:rsidR="00B87DBA" w:rsidRPr="004425D6">
        <w:rPr>
          <w:rFonts w:ascii="Arial" w:hAnsi="Arial" w:cs="Arial"/>
          <w:color w:val="000000" w:themeColor="text1"/>
          <w:sz w:val="24"/>
          <w:szCs w:val="24"/>
        </w:rPr>
        <w:t>9 September</w:t>
      </w:r>
      <w:r w:rsidRPr="004425D6">
        <w:rPr>
          <w:rFonts w:ascii="Arial" w:hAnsi="Arial" w:cs="Arial"/>
          <w:color w:val="000000" w:themeColor="text1"/>
          <w:sz w:val="24"/>
          <w:szCs w:val="24"/>
        </w:rPr>
        <w:t xml:space="preserve"> 2023</w:t>
      </w:r>
    </w:p>
    <w:p w14:paraId="18145D0D" w14:textId="77777777" w:rsidR="00A21030" w:rsidRPr="004425D6" w:rsidRDefault="00A21030" w:rsidP="00A2103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>Discussion summary and action points</w:t>
      </w:r>
    </w:p>
    <w:p w14:paraId="4B832535" w14:textId="051A16BB" w:rsidR="00355739" w:rsidRPr="004425D6" w:rsidRDefault="00A21030" w:rsidP="00A21030">
      <w:pPr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>Present: Wendy Woodward, chair (WW), Chris Shaw (CS), Chris Brewin (CB), Alan Brewin (AB), Paul Twibill (PT), Rosie Kent (RK), Trevor Smith (TS), Ed. Bennett (EB), Penny Darlington-Twibill, note taker (PDT)</w:t>
      </w:r>
      <w:r w:rsidR="00355739" w:rsidRPr="004425D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425D6">
        <w:rPr>
          <w:rFonts w:ascii="Arial" w:hAnsi="Arial" w:cs="Arial"/>
          <w:color w:val="000000" w:themeColor="text1"/>
          <w:sz w:val="24"/>
          <w:szCs w:val="24"/>
        </w:rPr>
        <w:t>Kevin Rowe (KR)</w:t>
      </w:r>
      <w:r w:rsidR="00355739" w:rsidRPr="004425D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4B5B54" w14:textId="189CB655" w:rsidR="00A21030" w:rsidRPr="004425D6" w:rsidRDefault="00355739" w:rsidP="00A21030">
      <w:pPr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>Apologies:</w:t>
      </w:r>
      <w:r w:rsidR="00A21030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3DA4" w:rsidRPr="004425D6">
        <w:rPr>
          <w:rFonts w:ascii="Arial" w:hAnsi="Arial" w:cs="Arial"/>
          <w:color w:val="000000" w:themeColor="text1"/>
          <w:sz w:val="24"/>
          <w:szCs w:val="24"/>
        </w:rPr>
        <w:t xml:space="preserve">Ed. Bennett (EB), </w:t>
      </w:r>
      <w:r w:rsidR="00853AA4" w:rsidRPr="004425D6">
        <w:rPr>
          <w:rFonts w:ascii="Arial" w:hAnsi="Arial" w:cs="Arial"/>
          <w:color w:val="000000" w:themeColor="text1"/>
          <w:sz w:val="24"/>
          <w:szCs w:val="24"/>
        </w:rPr>
        <w:t xml:space="preserve">Paul Mann (PM), </w:t>
      </w:r>
      <w:r w:rsidR="00A21030" w:rsidRPr="004425D6">
        <w:rPr>
          <w:rFonts w:ascii="Arial" w:hAnsi="Arial" w:cs="Arial"/>
          <w:color w:val="000000" w:themeColor="text1"/>
          <w:sz w:val="24"/>
          <w:szCs w:val="24"/>
        </w:rPr>
        <w:t>Gemma Philips (GM)</w:t>
      </w:r>
    </w:p>
    <w:p w14:paraId="47B7584F" w14:textId="4BC0B7E4" w:rsidR="005B258F" w:rsidRPr="004425D6" w:rsidRDefault="0034207E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 xml:space="preserve">Minutes of </w:t>
      </w:r>
      <w:r w:rsidR="00AC3DA4" w:rsidRPr="004425D6">
        <w:rPr>
          <w:rFonts w:ascii="Arial" w:hAnsi="Arial" w:cs="Arial"/>
          <w:color w:val="000000" w:themeColor="text1"/>
          <w:sz w:val="24"/>
          <w:szCs w:val="24"/>
        </w:rPr>
        <w:t>15 August</w:t>
      </w:r>
      <w:r w:rsidR="00FC3B95" w:rsidRPr="004425D6">
        <w:rPr>
          <w:rFonts w:ascii="Arial" w:hAnsi="Arial" w:cs="Arial"/>
          <w:color w:val="000000" w:themeColor="text1"/>
          <w:sz w:val="24"/>
          <w:szCs w:val="24"/>
        </w:rPr>
        <w:t xml:space="preserve">. Accepted as </w:t>
      </w:r>
      <w:r w:rsidR="0084064B" w:rsidRPr="004425D6">
        <w:rPr>
          <w:rFonts w:ascii="Arial" w:hAnsi="Arial" w:cs="Arial"/>
          <w:color w:val="000000" w:themeColor="text1"/>
          <w:sz w:val="24"/>
          <w:szCs w:val="24"/>
        </w:rPr>
        <w:t>correct.</w:t>
      </w:r>
    </w:p>
    <w:p w14:paraId="2589E5EC" w14:textId="77777777" w:rsidR="005B258F" w:rsidRPr="004425D6" w:rsidRDefault="005B258F" w:rsidP="005B258F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44D4065" w14:textId="1D21EBB0" w:rsidR="00365932" w:rsidRDefault="0084064B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>Mat</w:t>
      </w:r>
      <w:r w:rsidR="00502616" w:rsidRPr="004425D6">
        <w:rPr>
          <w:rFonts w:ascii="Arial" w:hAnsi="Arial" w:cs="Arial"/>
          <w:color w:val="000000" w:themeColor="text1"/>
          <w:sz w:val="24"/>
          <w:szCs w:val="24"/>
        </w:rPr>
        <w:t>t</w:t>
      </w:r>
      <w:r w:rsidRPr="004425D6">
        <w:rPr>
          <w:rFonts w:ascii="Arial" w:hAnsi="Arial" w:cs="Arial"/>
          <w:color w:val="000000" w:themeColor="text1"/>
          <w:sz w:val="24"/>
          <w:szCs w:val="24"/>
        </w:rPr>
        <w:t>ers Arising</w:t>
      </w:r>
      <w:r w:rsidR="00174B2C">
        <w:rPr>
          <w:rFonts w:ascii="Arial" w:hAnsi="Arial" w:cs="Arial"/>
          <w:color w:val="000000" w:themeColor="text1"/>
          <w:sz w:val="24"/>
          <w:szCs w:val="24"/>
        </w:rPr>
        <w:t>, item number</w:t>
      </w:r>
      <w:r w:rsidRPr="004425D6">
        <w:rPr>
          <w:rFonts w:ascii="Arial" w:hAnsi="Arial" w:cs="Arial"/>
          <w:color w:val="000000" w:themeColor="text1"/>
          <w:sz w:val="24"/>
          <w:szCs w:val="24"/>
        </w:rPr>
        <w:t>:</w:t>
      </w:r>
      <w:r w:rsidR="00B04B78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AE46247" w14:textId="77777777" w:rsidR="00895E53" w:rsidRPr="00895E53" w:rsidRDefault="00895E53" w:rsidP="00895E53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70A2F24" w14:textId="1879789E" w:rsidR="00895E53" w:rsidRPr="00546514" w:rsidRDefault="00546514" w:rsidP="00546514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546514">
        <w:rPr>
          <w:rFonts w:ascii="Arial" w:hAnsi="Arial" w:cs="Arial"/>
          <w:color w:val="000000" w:themeColor="text1"/>
          <w:sz w:val="24"/>
          <w:szCs w:val="24"/>
        </w:rPr>
        <w:t>3.</w:t>
      </w:r>
      <w:r w:rsidR="00895E53" w:rsidRPr="00546514">
        <w:rPr>
          <w:rFonts w:ascii="Arial" w:hAnsi="Arial" w:cs="Arial"/>
          <w:color w:val="000000" w:themeColor="text1"/>
          <w:sz w:val="24"/>
          <w:szCs w:val="24"/>
        </w:rPr>
        <w:t xml:space="preserve"> GDPR: PT </w:t>
      </w:r>
    </w:p>
    <w:p w14:paraId="752D095F" w14:textId="101BECAA" w:rsidR="00BA7622" w:rsidRPr="004425D6" w:rsidRDefault="00520079" w:rsidP="00365932">
      <w:pPr>
        <w:ind w:left="720" w:firstLine="360"/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>4</w:t>
      </w:r>
      <w:r w:rsidR="00546514">
        <w:rPr>
          <w:rFonts w:ascii="Arial" w:hAnsi="Arial" w:cs="Arial"/>
          <w:color w:val="000000" w:themeColor="text1"/>
          <w:sz w:val="24"/>
          <w:szCs w:val="24"/>
        </w:rPr>
        <w:t>.</w:t>
      </w:r>
      <w:r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0D5A" w:rsidRPr="004425D6">
        <w:rPr>
          <w:rFonts w:ascii="Arial" w:hAnsi="Arial" w:cs="Arial"/>
          <w:color w:val="000000" w:themeColor="text1"/>
          <w:sz w:val="24"/>
          <w:szCs w:val="24"/>
        </w:rPr>
        <w:t xml:space="preserve">Treasurer’s </w:t>
      </w:r>
      <w:r w:rsidR="003309A7" w:rsidRPr="004425D6">
        <w:rPr>
          <w:rFonts w:ascii="Arial" w:hAnsi="Arial" w:cs="Arial"/>
          <w:color w:val="000000" w:themeColor="text1"/>
          <w:sz w:val="24"/>
          <w:szCs w:val="24"/>
        </w:rPr>
        <w:t>report</w:t>
      </w:r>
      <w:r w:rsidR="00716871" w:rsidRPr="004425D6">
        <w:rPr>
          <w:rFonts w:ascii="Arial" w:hAnsi="Arial" w:cs="Arial"/>
          <w:color w:val="000000" w:themeColor="text1"/>
          <w:sz w:val="24"/>
          <w:szCs w:val="24"/>
        </w:rPr>
        <w:t>:</w:t>
      </w:r>
      <w:r w:rsidR="00B04B78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09A7" w:rsidRPr="004425D6">
        <w:rPr>
          <w:rFonts w:ascii="Arial" w:hAnsi="Arial" w:cs="Arial"/>
          <w:color w:val="000000" w:themeColor="text1"/>
          <w:sz w:val="24"/>
          <w:szCs w:val="24"/>
        </w:rPr>
        <w:t xml:space="preserve">It was agreed that </w:t>
      </w:r>
      <w:r w:rsidR="00236D25" w:rsidRPr="004425D6">
        <w:rPr>
          <w:rFonts w:ascii="Arial" w:hAnsi="Arial" w:cs="Arial"/>
          <w:color w:val="000000" w:themeColor="text1"/>
          <w:sz w:val="24"/>
          <w:szCs w:val="24"/>
        </w:rPr>
        <w:t xml:space="preserve">having a breakdown of main categories for financial transactions would be </w:t>
      </w:r>
      <w:r w:rsidR="00BC1FF4" w:rsidRPr="004425D6">
        <w:rPr>
          <w:rFonts w:ascii="Arial" w:hAnsi="Arial" w:cs="Arial"/>
          <w:color w:val="000000" w:themeColor="text1"/>
          <w:sz w:val="24"/>
          <w:szCs w:val="24"/>
        </w:rPr>
        <w:t>useful. WW said she would contact EB.</w:t>
      </w:r>
    </w:p>
    <w:p w14:paraId="2482DE84" w14:textId="5F54EFBC" w:rsidR="000A18F9" w:rsidRPr="004425D6" w:rsidRDefault="00A23AA8" w:rsidP="00365932">
      <w:pPr>
        <w:ind w:left="720" w:firstLine="360"/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>5.</w:t>
      </w:r>
      <w:r w:rsidR="00C2510D" w:rsidRPr="004425D6">
        <w:rPr>
          <w:rFonts w:ascii="Arial" w:hAnsi="Arial" w:cs="Arial"/>
          <w:color w:val="000000" w:themeColor="text1"/>
          <w:sz w:val="24"/>
          <w:szCs w:val="24"/>
        </w:rPr>
        <w:t xml:space="preserve"> Events: Discussion about </w:t>
      </w:r>
      <w:r w:rsidR="008F2611" w:rsidRPr="004425D6">
        <w:rPr>
          <w:rFonts w:ascii="Arial" w:hAnsi="Arial" w:cs="Arial"/>
          <w:color w:val="000000" w:themeColor="text1"/>
          <w:sz w:val="24"/>
          <w:szCs w:val="24"/>
        </w:rPr>
        <w:t>the 40</w:t>
      </w:r>
      <w:r w:rsidR="008F2611" w:rsidRPr="004425D6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8F2611" w:rsidRPr="004425D6">
        <w:rPr>
          <w:rFonts w:ascii="Arial" w:hAnsi="Arial" w:cs="Arial"/>
          <w:color w:val="000000" w:themeColor="text1"/>
          <w:sz w:val="24"/>
          <w:szCs w:val="24"/>
        </w:rPr>
        <w:t xml:space="preserve"> year Apiary celebrations </w:t>
      </w:r>
      <w:r w:rsidR="00E94286" w:rsidRPr="004425D6">
        <w:rPr>
          <w:rFonts w:ascii="Arial" w:hAnsi="Arial" w:cs="Arial"/>
          <w:color w:val="000000" w:themeColor="text1"/>
          <w:sz w:val="24"/>
          <w:szCs w:val="24"/>
        </w:rPr>
        <w:t xml:space="preserve">and Bees in the Garden. Comments received </w:t>
      </w:r>
      <w:r w:rsidR="000B5AB3" w:rsidRPr="004425D6">
        <w:rPr>
          <w:rFonts w:ascii="Arial" w:hAnsi="Arial" w:cs="Arial"/>
          <w:color w:val="000000" w:themeColor="text1"/>
          <w:sz w:val="24"/>
          <w:szCs w:val="24"/>
        </w:rPr>
        <w:t xml:space="preserve">suggested that members welcomed social aspects of </w:t>
      </w:r>
      <w:r w:rsidR="005D53FD" w:rsidRPr="004425D6">
        <w:rPr>
          <w:rFonts w:ascii="Arial" w:hAnsi="Arial" w:cs="Arial"/>
          <w:color w:val="000000" w:themeColor="text1"/>
          <w:sz w:val="24"/>
          <w:szCs w:val="24"/>
        </w:rPr>
        <w:t>events. National Trust had made positive comments.</w:t>
      </w:r>
      <w:r w:rsidR="00D45311">
        <w:rPr>
          <w:rFonts w:ascii="Arial" w:hAnsi="Arial" w:cs="Arial"/>
          <w:color w:val="000000" w:themeColor="text1"/>
          <w:sz w:val="24"/>
          <w:szCs w:val="24"/>
        </w:rPr>
        <w:t xml:space="preserve"> Summary of progress of winter lectures </w:t>
      </w:r>
      <w:r w:rsidR="004C6419">
        <w:rPr>
          <w:rFonts w:ascii="Arial" w:hAnsi="Arial" w:cs="Arial"/>
          <w:color w:val="000000" w:themeColor="text1"/>
          <w:sz w:val="24"/>
          <w:szCs w:val="24"/>
        </w:rPr>
        <w:t>t</w:t>
      </w:r>
      <w:r w:rsidR="00D45311">
        <w:rPr>
          <w:rFonts w:ascii="Arial" w:hAnsi="Arial" w:cs="Arial"/>
          <w:color w:val="000000" w:themeColor="text1"/>
          <w:sz w:val="24"/>
          <w:szCs w:val="24"/>
        </w:rPr>
        <w:t>hrough SBG</w:t>
      </w:r>
      <w:r w:rsidR="004C641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1D2F2D" w14:textId="6F547AB6" w:rsidR="005248C3" w:rsidRPr="004425D6" w:rsidRDefault="000A18F9" w:rsidP="00365932">
      <w:pPr>
        <w:ind w:left="720" w:firstLine="360"/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 w:rsidR="00716871" w:rsidRPr="004425D6">
        <w:rPr>
          <w:rFonts w:ascii="Arial" w:hAnsi="Arial" w:cs="Arial"/>
          <w:color w:val="000000" w:themeColor="text1"/>
          <w:sz w:val="24"/>
          <w:szCs w:val="24"/>
        </w:rPr>
        <w:t xml:space="preserve">Purchase of Apiary gazebos: </w:t>
      </w:r>
      <w:r w:rsidRPr="004425D6">
        <w:rPr>
          <w:rFonts w:ascii="Arial" w:hAnsi="Arial" w:cs="Arial"/>
          <w:color w:val="000000" w:themeColor="text1"/>
          <w:sz w:val="24"/>
          <w:szCs w:val="24"/>
        </w:rPr>
        <w:t xml:space="preserve">AB had researched </w:t>
      </w:r>
      <w:r w:rsidR="00716871" w:rsidRPr="004425D6">
        <w:rPr>
          <w:rFonts w:ascii="Arial" w:hAnsi="Arial" w:cs="Arial"/>
          <w:color w:val="000000" w:themeColor="text1"/>
          <w:sz w:val="24"/>
          <w:szCs w:val="24"/>
        </w:rPr>
        <w:t xml:space="preserve">purchase </w:t>
      </w:r>
      <w:r w:rsidRPr="004425D6">
        <w:rPr>
          <w:rFonts w:ascii="Arial" w:hAnsi="Arial" w:cs="Arial"/>
          <w:color w:val="000000" w:themeColor="text1"/>
          <w:sz w:val="24"/>
          <w:szCs w:val="24"/>
        </w:rPr>
        <w:t>cost of gazebos</w:t>
      </w:r>
      <w:r w:rsidR="005248C3" w:rsidRPr="004425D6">
        <w:rPr>
          <w:rFonts w:ascii="Arial" w:hAnsi="Arial" w:cs="Arial"/>
          <w:color w:val="000000" w:themeColor="text1"/>
          <w:sz w:val="24"/>
          <w:szCs w:val="24"/>
        </w:rPr>
        <w:t>. It was agreed that an initial purchase of one 3x3 metre would be made.</w:t>
      </w:r>
    </w:p>
    <w:p w14:paraId="47A36DCE" w14:textId="0D58806B" w:rsidR="001E5779" w:rsidRPr="004425D6" w:rsidRDefault="00F14846" w:rsidP="00365932">
      <w:pPr>
        <w:ind w:left="720" w:firstLine="360"/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>7. Loan of equipment</w:t>
      </w:r>
      <w:r w:rsidR="00716871" w:rsidRPr="004425D6">
        <w:rPr>
          <w:rFonts w:ascii="Arial" w:hAnsi="Arial" w:cs="Arial"/>
          <w:color w:val="000000" w:themeColor="text1"/>
          <w:sz w:val="24"/>
          <w:szCs w:val="24"/>
        </w:rPr>
        <w:t>:</w:t>
      </w:r>
      <w:r w:rsidRPr="004425D6">
        <w:rPr>
          <w:rFonts w:ascii="Arial" w:hAnsi="Arial" w:cs="Arial"/>
          <w:color w:val="000000" w:themeColor="text1"/>
          <w:sz w:val="24"/>
          <w:szCs w:val="24"/>
        </w:rPr>
        <w:t xml:space="preserve"> now being publicised to members. Thanks to KR </w:t>
      </w:r>
      <w:r w:rsidR="001E5779" w:rsidRPr="004425D6">
        <w:rPr>
          <w:rFonts w:ascii="Arial" w:hAnsi="Arial" w:cs="Arial"/>
          <w:color w:val="000000" w:themeColor="text1"/>
          <w:sz w:val="24"/>
          <w:szCs w:val="24"/>
        </w:rPr>
        <w:t>for initiating this.</w:t>
      </w:r>
    </w:p>
    <w:p w14:paraId="4CD642AB" w14:textId="7EF0C887" w:rsidR="0034207E" w:rsidRPr="004425D6" w:rsidRDefault="001E5779" w:rsidP="00365932">
      <w:pPr>
        <w:ind w:left="720" w:firstLine="360"/>
        <w:rPr>
          <w:rFonts w:ascii="Arial" w:hAnsi="Arial" w:cs="Arial"/>
          <w:color w:val="000000" w:themeColor="text1"/>
          <w:sz w:val="24"/>
          <w:szCs w:val="24"/>
        </w:rPr>
      </w:pPr>
      <w:r w:rsidRPr="004425D6">
        <w:rPr>
          <w:rFonts w:ascii="Arial" w:hAnsi="Arial" w:cs="Arial"/>
          <w:color w:val="000000" w:themeColor="text1"/>
          <w:sz w:val="24"/>
          <w:szCs w:val="24"/>
        </w:rPr>
        <w:t xml:space="preserve">9. Gift Aid: </w:t>
      </w:r>
      <w:r w:rsidR="00716871" w:rsidRPr="004425D6">
        <w:rPr>
          <w:rFonts w:ascii="Arial" w:hAnsi="Arial" w:cs="Arial"/>
          <w:color w:val="000000" w:themeColor="text1"/>
          <w:sz w:val="24"/>
          <w:szCs w:val="24"/>
        </w:rPr>
        <w:t xml:space="preserve">PDT and WW would </w:t>
      </w:r>
      <w:r w:rsidR="004425D6" w:rsidRPr="004425D6">
        <w:rPr>
          <w:rFonts w:ascii="Arial" w:hAnsi="Arial" w:cs="Arial"/>
          <w:color w:val="000000" w:themeColor="text1"/>
          <w:sz w:val="24"/>
          <w:szCs w:val="24"/>
        </w:rPr>
        <w:t>zoom and complete application form to HMRC.</w:t>
      </w:r>
      <w:r w:rsidR="00716871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4846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53FD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5AB3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622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3B95" w:rsidRPr="004425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5B04C45" w14:textId="77777777" w:rsidR="00B743DC" w:rsidRPr="006665CB" w:rsidRDefault="00EA295A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65CB">
        <w:rPr>
          <w:rFonts w:ascii="Arial" w:hAnsi="Arial" w:cs="Arial"/>
          <w:color w:val="000000" w:themeColor="text1"/>
          <w:sz w:val="24"/>
          <w:szCs w:val="24"/>
        </w:rPr>
        <w:t>Officers</w:t>
      </w:r>
      <w:r w:rsidR="004579DD" w:rsidRPr="006665CB">
        <w:rPr>
          <w:rFonts w:ascii="Arial" w:hAnsi="Arial" w:cs="Arial"/>
          <w:color w:val="000000" w:themeColor="text1"/>
          <w:sz w:val="24"/>
          <w:szCs w:val="24"/>
        </w:rPr>
        <w:t xml:space="preserve">’ Reports: </w:t>
      </w:r>
    </w:p>
    <w:p w14:paraId="448C6822" w14:textId="6418D43A" w:rsidR="005A3AC9" w:rsidRPr="006665CB" w:rsidRDefault="005B258F" w:rsidP="0060400D">
      <w:pPr>
        <w:pStyle w:val="ListParagraph"/>
        <w:numPr>
          <w:ilvl w:val="0"/>
          <w:numId w:val="28"/>
        </w:numPr>
        <w:ind w:left="1800"/>
        <w:rPr>
          <w:rFonts w:ascii="Arial" w:hAnsi="Arial" w:cs="Arial"/>
          <w:color w:val="000000" w:themeColor="text1"/>
          <w:sz w:val="24"/>
          <w:szCs w:val="24"/>
        </w:rPr>
      </w:pPr>
      <w:r w:rsidRPr="006665CB">
        <w:rPr>
          <w:rFonts w:ascii="Arial" w:hAnsi="Arial" w:cs="Arial"/>
          <w:color w:val="000000" w:themeColor="text1"/>
          <w:sz w:val="24"/>
          <w:szCs w:val="24"/>
        </w:rPr>
        <w:t>Apiary Co-ordinator</w:t>
      </w:r>
      <w:r w:rsidR="00DF6226" w:rsidRPr="006665CB">
        <w:rPr>
          <w:rFonts w:ascii="Arial" w:hAnsi="Arial" w:cs="Arial"/>
          <w:color w:val="000000" w:themeColor="text1"/>
          <w:sz w:val="24"/>
          <w:szCs w:val="24"/>
        </w:rPr>
        <w:t>s</w:t>
      </w:r>
      <w:r w:rsidR="00B743DC" w:rsidRPr="006665CB">
        <w:rPr>
          <w:rFonts w:ascii="Arial" w:hAnsi="Arial" w:cs="Arial"/>
          <w:color w:val="000000" w:themeColor="text1"/>
          <w:sz w:val="24"/>
          <w:szCs w:val="24"/>
        </w:rPr>
        <w:t xml:space="preserve">: CB presented </w:t>
      </w:r>
      <w:r w:rsidR="00ED7045" w:rsidRPr="006665CB">
        <w:rPr>
          <w:rFonts w:ascii="Arial" w:hAnsi="Arial" w:cs="Arial"/>
          <w:color w:val="000000" w:themeColor="text1"/>
          <w:sz w:val="24"/>
          <w:szCs w:val="24"/>
        </w:rPr>
        <w:t xml:space="preserve">her </w:t>
      </w:r>
      <w:r w:rsidR="00B743DC" w:rsidRPr="006665CB">
        <w:rPr>
          <w:rFonts w:ascii="Arial" w:hAnsi="Arial" w:cs="Arial"/>
          <w:color w:val="000000" w:themeColor="text1"/>
          <w:sz w:val="24"/>
          <w:szCs w:val="24"/>
        </w:rPr>
        <w:t>report</w:t>
      </w:r>
      <w:r w:rsidR="00DC0B48" w:rsidRPr="006665CB">
        <w:rPr>
          <w:rFonts w:ascii="Arial" w:hAnsi="Arial" w:cs="Arial"/>
          <w:color w:val="000000" w:themeColor="text1"/>
          <w:sz w:val="24"/>
          <w:szCs w:val="24"/>
        </w:rPr>
        <w:t xml:space="preserve"> from </w:t>
      </w:r>
      <w:proofErr w:type="spellStart"/>
      <w:r w:rsidR="00DC0B48" w:rsidRPr="006665CB">
        <w:rPr>
          <w:rFonts w:ascii="Arial" w:hAnsi="Arial" w:cs="Arial"/>
          <w:color w:val="000000" w:themeColor="text1"/>
          <w:sz w:val="24"/>
          <w:szCs w:val="24"/>
        </w:rPr>
        <w:t>Shugborough</w:t>
      </w:r>
      <w:proofErr w:type="spellEnd"/>
      <w:r w:rsidR="00AB2020" w:rsidRPr="006665CB">
        <w:rPr>
          <w:rFonts w:ascii="Arial" w:hAnsi="Arial" w:cs="Arial"/>
          <w:color w:val="000000" w:themeColor="text1"/>
          <w:sz w:val="24"/>
          <w:szCs w:val="24"/>
        </w:rPr>
        <w:t>.</w:t>
      </w:r>
      <w:r w:rsidR="00BC3C2B" w:rsidRPr="006665CB">
        <w:rPr>
          <w:rFonts w:ascii="Arial" w:hAnsi="Arial" w:cs="Arial"/>
          <w:color w:val="000000" w:themeColor="text1"/>
          <w:sz w:val="24"/>
          <w:szCs w:val="24"/>
        </w:rPr>
        <w:t xml:space="preserve"> Discussion </w:t>
      </w:r>
      <w:r w:rsidR="00DC7470" w:rsidRPr="006665CB">
        <w:rPr>
          <w:rFonts w:ascii="Arial" w:hAnsi="Arial" w:cs="Arial"/>
          <w:color w:val="000000" w:themeColor="text1"/>
          <w:sz w:val="24"/>
          <w:szCs w:val="24"/>
        </w:rPr>
        <w:t xml:space="preserve">included </w:t>
      </w:r>
      <w:r w:rsidR="00D65055" w:rsidRPr="006665CB">
        <w:rPr>
          <w:rFonts w:ascii="Arial" w:hAnsi="Arial" w:cs="Arial"/>
          <w:color w:val="000000" w:themeColor="text1"/>
          <w:sz w:val="24"/>
          <w:szCs w:val="24"/>
        </w:rPr>
        <w:t>maintenance day</w:t>
      </w:r>
      <w:r w:rsidR="00720B16" w:rsidRPr="006665CB">
        <w:rPr>
          <w:rFonts w:ascii="Arial" w:hAnsi="Arial" w:cs="Arial"/>
          <w:color w:val="000000" w:themeColor="text1"/>
          <w:sz w:val="24"/>
          <w:szCs w:val="24"/>
        </w:rPr>
        <w:t>, t</w:t>
      </w:r>
      <w:r w:rsidR="00720B16" w:rsidRPr="006665CB">
        <w:rPr>
          <w:rFonts w:ascii="Arial" w:hAnsi="Arial" w:cs="Arial"/>
          <w:color w:val="000000" w:themeColor="text1"/>
          <w:sz w:val="24"/>
          <w:szCs w:val="24"/>
        </w:rPr>
        <w:t xml:space="preserve">he number of members attending for </w:t>
      </w:r>
      <w:r w:rsidR="00720B16" w:rsidRPr="006665CB">
        <w:rPr>
          <w:rFonts w:ascii="Arial" w:hAnsi="Arial" w:cs="Arial"/>
          <w:color w:val="000000" w:themeColor="text1"/>
          <w:sz w:val="24"/>
          <w:szCs w:val="24"/>
        </w:rPr>
        <w:t>the</w:t>
      </w:r>
      <w:r w:rsidR="00720B16" w:rsidRPr="006665CB">
        <w:rPr>
          <w:rFonts w:ascii="Arial" w:hAnsi="Arial" w:cs="Arial"/>
          <w:color w:val="000000" w:themeColor="text1"/>
          <w:sz w:val="24"/>
          <w:szCs w:val="24"/>
        </w:rPr>
        <w:t xml:space="preserve"> maintenance day was disappointing</w:t>
      </w:r>
      <w:r w:rsidR="00AB63EE" w:rsidRPr="006665C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1757A" w:rsidRPr="006665CB">
        <w:rPr>
          <w:rFonts w:ascii="Arial" w:hAnsi="Arial" w:cs="Arial"/>
          <w:color w:val="000000" w:themeColor="text1"/>
          <w:sz w:val="24"/>
          <w:szCs w:val="24"/>
        </w:rPr>
        <w:t xml:space="preserve"> A member has agreed to repair many items of </w:t>
      </w:r>
      <w:r w:rsidR="00F61FE7" w:rsidRPr="006665CB">
        <w:rPr>
          <w:rFonts w:ascii="Arial" w:hAnsi="Arial" w:cs="Arial"/>
          <w:color w:val="000000" w:themeColor="text1"/>
          <w:sz w:val="24"/>
          <w:szCs w:val="24"/>
        </w:rPr>
        <w:t>equipment</w:t>
      </w:r>
      <w:r w:rsidR="0001757A" w:rsidRPr="006665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1FE7" w:rsidRPr="006665CB">
        <w:rPr>
          <w:rFonts w:ascii="Arial" w:hAnsi="Arial" w:cs="Arial"/>
          <w:color w:val="000000" w:themeColor="text1"/>
          <w:sz w:val="24"/>
          <w:szCs w:val="24"/>
        </w:rPr>
        <w:t xml:space="preserve">including boxes and </w:t>
      </w:r>
      <w:proofErr w:type="spellStart"/>
      <w:r w:rsidR="00F61FE7" w:rsidRPr="006665CB">
        <w:rPr>
          <w:rFonts w:ascii="Arial" w:hAnsi="Arial" w:cs="Arial"/>
          <w:color w:val="000000" w:themeColor="text1"/>
          <w:sz w:val="24"/>
          <w:szCs w:val="24"/>
        </w:rPr>
        <w:t>nucs</w:t>
      </w:r>
      <w:proofErr w:type="spellEnd"/>
      <w:r w:rsidR="00F61FE7" w:rsidRPr="006665CB">
        <w:rPr>
          <w:rFonts w:ascii="Arial" w:hAnsi="Arial" w:cs="Arial"/>
          <w:color w:val="000000" w:themeColor="text1"/>
          <w:sz w:val="24"/>
          <w:szCs w:val="24"/>
        </w:rPr>
        <w:t>.</w:t>
      </w:r>
      <w:r w:rsidR="00FD45C9" w:rsidRPr="006665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190F" w:rsidRPr="006665CB">
        <w:rPr>
          <w:rFonts w:ascii="Arial" w:hAnsi="Arial" w:cs="Arial"/>
          <w:color w:val="000000" w:themeColor="text1"/>
          <w:sz w:val="24"/>
          <w:szCs w:val="24"/>
        </w:rPr>
        <w:t xml:space="preserve">Hilton Green: CS </w:t>
      </w:r>
      <w:r w:rsidR="00E149D7" w:rsidRPr="006665CB">
        <w:rPr>
          <w:rFonts w:ascii="Arial" w:hAnsi="Arial" w:cs="Arial"/>
          <w:color w:val="000000" w:themeColor="text1"/>
          <w:sz w:val="24"/>
          <w:szCs w:val="24"/>
        </w:rPr>
        <w:t>said that maintenance day at HG had spread wood chippings in the Apiary</w:t>
      </w:r>
      <w:r w:rsidR="000559D6" w:rsidRPr="006665C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A3AC9" w:rsidRPr="006665CB">
        <w:rPr>
          <w:rFonts w:ascii="Arial" w:hAnsi="Arial" w:cs="Arial"/>
          <w:color w:val="000000" w:themeColor="text1"/>
          <w:sz w:val="24"/>
          <w:szCs w:val="24"/>
        </w:rPr>
        <w:t xml:space="preserve">Discussion about tasks and </w:t>
      </w:r>
      <w:r w:rsidR="000A7AF4" w:rsidRPr="006665CB">
        <w:rPr>
          <w:rFonts w:ascii="Arial" w:hAnsi="Arial" w:cs="Arial"/>
          <w:color w:val="000000" w:themeColor="text1"/>
          <w:sz w:val="24"/>
          <w:szCs w:val="24"/>
        </w:rPr>
        <w:t>support needed at Apiaries would be raised at AGM.</w:t>
      </w:r>
    </w:p>
    <w:p w14:paraId="55E4EC09" w14:textId="77777777" w:rsidR="008645E2" w:rsidRPr="008645E2" w:rsidRDefault="008645E2" w:rsidP="008645E2">
      <w:pPr>
        <w:ind w:left="1440"/>
        <w:rPr>
          <w:rFonts w:ascii="Arial" w:hAnsi="Arial" w:cs="Arial"/>
          <w:color w:val="FF0000"/>
          <w:sz w:val="24"/>
          <w:szCs w:val="24"/>
        </w:rPr>
      </w:pPr>
    </w:p>
    <w:p w14:paraId="6AE74C39" w14:textId="102396A3" w:rsidR="00704FCE" w:rsidRPr="006665CB" w:rsidRDefault="007614A9" w:rsidP="00B743DC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665CB">
        <w:rPr>
          <w:rFonts w:ascii="Arial" w:hAnsi="Arial" w:cs="Arial"/>
          <w:color w:val="000000" w:themeColor="text1"/>
          <w:sz w:val="24"/>
          <w:szCs w:val="24"/>
        </w:rPr>
        <w:t xml:space="preserve">Quarter masters report: </w:t>
      </w:r>
      <w:r w:rsidR="00484776" w:rsidRPr="006665CB">
        <w:rPr>
          <w:rFonts w:ascii="Arial" w:hAnsi="Arial" w:cs="Arial"/>
          <w:color w:val="000000" w:themeColor="text1"/>
          <w:sz w:val="24"/>
          <w:szCs w:val="24"/>
        </w:rPr>
        <w:t xml:space="preserve">the last </w:t>
      </w:r>
      <w:r w:rsidR="007F1322" w:rsidRPr="006665CB">
        <w:rPr>
          <w:rFonts w:ascii="Arial" w:hAnsi="Arial" w:cs="Arial"/>
          <w:color w:val="000000" w:themeColor="text1"/>
          <w:sz w:val="24"/>
          <w:szCs w:val="24"/>
        </w:rPr>
        <w:t>or</w:t>
      </w:r>
      <w:r w:rsidR="00CD283E" w:rsidRPr="006665CB">
        <w:rPr>
          <w:rFonts w:ascii="Arial" w:hAnsi="Arial" w:cs="Arial"/>
          <w:color w:val="000000" w:themeColor="text1"/>
          <w:sz w:val="24"/>
          <w:szCs w:val="24"/>
        </w:rPr>
        <w:t xml:space="preserve">der </w:t>
      </w:r>
      <w:r w:rsidR="00484776" w:rsidRPr="006665CB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CD283E" w:rsidRPr="006665CB">
        <w:rPr>
          <w:rFonts w:ascii="Arial" w:hAnsi="Arial" w:cs="Arial"/>
          <w:color w:val="000000" w:themeColor="text1"/>
          <w:sz w:val="24"/>
          <w:szCs w:val="24"/>
        </w:rPr>
        <w:t xml:space="preserve">Ambrosia </w:t>
      </w:r>
      <w:r w:rsidR="00484776" w:rsidRPr="006665CB">
        <w:rPr>
          <w:rFonts w:ascii="Arial" w:hAnsi="Arial" w:cs="Arial"/>
          <w:color w:val="000000" w:themeColor="text1"/>
          <w:sz w:val="24"/>
          <w:szCs w:val="24"/>
        </w:rPr>
        <w:t xml:space="preserve">has been </w:t>
      </w:r>
      <w:r w:rsidR="00D414E5" w:rsidRPr="006665CB">
        <w:rPr>
          <w:rFonts w:ascii="Arial" w:hAnsi="Arial" w:cs="Arial"/>
          <w:color w:val="000000" w:themeColor="text1"/>
          <w:sz w:val="24"/>
          <w:szCs w:val="24"/>
        </w:rPr>
        <w:t>sold to members</w:t>
      </w:r>
      <w:r w:rsidR="006F118F" w:rsidRPr="006665C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45481" w:rsidRPr="006665CB">
        <w:rPr>
          <w:rFonts w:ascii="Arial" w:hAnsi="Arial" w:cs="Arial"/>
          <w:color w:val="000000" w:themeColor="text1"/>
          <w:sz w:val="24"/>
          <w:szCs w:val="24"/>
        </w:rPr>
        <w:t xml:space="preserve">AB has reordered </w:t>
      </w:r>
      <w:r w:rsidR="006F118F" w:rsidRPr="006665CB">
        <w:rPr>
          <w:rFonts w:ascii="Arial" w:hAnsi="Arial" w:cs="Arial"/>
          <w:color w:val="000000" w:themeColor="text1"/>
          <w:sz w:val="24"/>
          <w:szCs w:val="24"/>
        </w:rPr>
        <w:t>another supply</w:t>
      </w:r>
      <w:r w:rsidR="00C15AD1" w:rsidRPr="006665CB">
        <w:rPr>
          <w:rFonts w:ascii="Arial" w:hAnsi="Arial" w:cs="Arial"/>
          <w:color w:val="000000" w:themeColor="text1"/>
          <w:sz w:val="24"/>
          <w:szCs w:val="24"/>
        </w:rPr>
        <w:t>;</w:t>
      </w:r>
      <w:r w:rsidR="00C45481" w:rsidRPr="006665CB">
        <w:rPr>
          <w:rFonts w:ascii="Arial" w:hAnsi="Arial" w:cs="Arial"/>
          <w:color w:val="000000" w:themeColor="text1"/>
          <w:sz w:val="24"/>
          <w:szCs w:val="24"/>
        </w:rPr>
        <w:t xml:space="preserve"> communication through WhatsApp </w:t>
      </w:r>
      <w:r w:rsidR="00C15AD1" w:rsidRPr="006665CB">
        <w:rPr>
          <w:rFonts w:ascii="Arial" w:hAnsi="Arial" w:cs="Arial"/>
          <w:color w:val="000000" w:themeColor="text1"/>
          <w:sz w:val="24"/>
          <w:szCs w:val="24"/>
        </w:rPr>
        <w:t xml:space="preserve">will take place </w:t>
      </w:r>
      <w:r w:rsidR="00C45481" w:rsidRPr="006665CB">
        <w:rPr>
          <w:rFonts w:ascii="Arial" w:hAnsi="Arial" w:cs="Arial"/>
          <w:color w:val="000000" w:themeColor="text1"/>
          <w:sz w:val="24"/>
          <w:szCs w:val="24"/>
        </w:rPr>
        <w:t>to help with delivery.</w:t>
      </w:r>
      <w:r w:rsidR="00EC4B94" w:rsidRPr="006665CB">
        <w:rPr>
          <w:rFonts w:ascii="Arial" w:hAnsi="Arial" w:cs="Arial"/>
          <w:color w:val="000000" w:themeColor="text1"/>
          <w:sz w:val="24"/>
          <w:szCs w:val="24"/>
        </w:rPr>
        <w:t xml:space="preserve"> HG: f</w:t>
      </w:r>
      <w:r w:rsidR="000559D6" w:rsidRPr="006665CB">
        <w:rPr>
          <w:rFonts w:ascii="Arial" w:hAnsi="Arial" w:cs="Arial"/>
          <w:color w:val="000000" w:themeColor="text1"/>
          <w:sz w:val="24"/>
          <w:szCs w:val="24"/>
        </w:rPr>
        <w:t>or 2024 season</w:t>
      </w:r>
      <w:r w:rsidR="00EC4B94" w:rsidRPr="006665CB">
        <w:rPr>
          <w:rFonts w:ascii="Arial" w:hAnsi="Arial" w:cs="Arial"/>
          <w:color w:val="000000" w:themeColor="text1"/>
          <w:sz w:val="24"/>
          <w:szCs w:val="24"/>
        </w:rPr>
        <w:t xml:space="preserve">, apiary will need </w:t>
      </w:r>
      <w:r w:rsidR="000559D6" w:rsidRPr="006665CB">
        <w:rPr>
          <w:rFonts w:ascii="Arial" w:hAnsi="Arial" w:cs="Arial"/>
          <w:color w:val="000000" w:themeColor="text1"/>
          <w:sz w:val="24"/>
          <w:szCs w:val="24"/>
        </w:rPr>
        <w:t>more double end stands</w:t>
      </w:r>
      <w:r w:rsidR="000433B2" w:rsidRPr="006665CB">
        <w:rPr>
          <w:rFonts w:ascii="Arial" w:hAnsi="Arial" w:cs="Arial"/>
          <w:color w:val="000000" w:themeColor="text1"/>
          <w:sz w:val="24"/>
          <w:szCs w:val="24"/>
        </w:rPr>
        <w:t xml:space="preserve">. Discussion about whether a member </w:t>
      </w:r>
      <w:r w:rsidR="004617C3" w:rsidRPr="006665CB">
        <w:rPr>
          <w:rFonts w:ascii="Arial" w:hAnsi="Arial" w:cs="Arial"/>
          <w:color w:val="000000" w:themeColor="text1"/>
          <w:sz w:val="24"/>
          <w:szCs w:val="24"/>
        </w:rPr>
        <w:t xml:space="preserve">[RP] </w:t>
      </w:r>
      <w:r w:rsidR="000433B2" w:rsidRPr="006665CB">
        <w:rPr>
          <w:rFonts w:ascii="Arial" w:hAnsi="Arial" w:cs="Arial"/>
          <w:color w:val="000000" w:themeColor="text1"/>
          <w:sz w:val="24"/>
          <w:szCs w:val="24"/>
        </w:rPr>
        <w:t>would be prepared to make th</w:t>
      </w:r>
      <w:r w:rsidR="004617C3" w:rsidRPr="006665CB">
        <w:rPr>
          <w:rFonts w:ascii="Arial" w:hAnsi="Arial" w:cs="Arial"/>
          <w:color w:val="000000" w:themeColor="text1"/>
          <w:sz w:val="24"/>
          <w:szCs w:val="24"/>
        </w:rPr>
        <w:t>ese</w:t>
      </w:r>
      <w:r w:rsidR="000433B2" w:rsidRPr="006665C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617C3" w:rsidRPr="006665CB">
        <w:rPr>
          <w:rFonts w:ascii="Arial" w:hAnsi="Arial" w:cs="Arial"/>
          <w:color w:val="000000" w:themeColor="text1"/>
          <w:sz w:val="24"/>
          <w:szCs w:val="24"/>
        </w:rPr>
        <w:t>WW and AB would liaise</w:t>
      </w:r>
      <w:r w:rsidR="0022023D" w:rsidRPr="006665CB">
        <w:rPr>
          <w:rFonts w:ascii="Arial" w:hAnsi="Arial" w:cs="Arial"/>
          <w:color w:val="000000" w:themeColor="text1"/>
          <w:sz w:val="24"/>
          <w:szCs w:val="24"/>
        </w:rPr>
        <w:t xml:space="preserve">. HG </w:t>
      </w:r>
      <w:r w:rsidR="002B456D" w:rsidRPr="006665CB">
        <w:rPr>
          <w:rFonts w:ascii="Arial" w:hAnsi="Arial" w:cs="Arial"/>
          <w:color w:val="000000" w:themeColor="text1"/>
          <w:sz w:val="24"/>
          <w:szCs w:val="24"/>
        </w:rPr>
        <w:t xml:space="preserve">would </w:t>
      </w:r>
      <w:r w:rsidR="0022023D" w:rsidRPr="006665CB">
        <w:rPr>
          <w:rFonts w:ascii="Arial" w:hAnsi="Arial" w:cs="Arial"/>
          <w:color w:val="000000" w:themeColor="text1"/>
          <w:sz w:val="24"/>
          <w:szCs w:val="24"/>
        </w:rPr>
        <w:t xml:space="preserve">need 100 brood </w:t>
      </w:r>
      <w:r w:rsidR="000B31FC" w:rsidRPr="006665CB">
        <w:rPr>
          <w:rFonts w:ascii="Arial" w:hAnsi="Arial" w:cs="Arial"/>
          <w:color w:val="000000" w:themeColor="text1"/>
          <w:sz w:val="24"/>
          <w:szCs w:val="24"/>
        </w:rPr>
        <w:t xml:space="preserve">&amp; wax foundation </w:t>
      </w:r>
      <w:r w:rsidR="0022023D" w:rsidRPr="006665CB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E254AC" w:rsidRPr="006665CB">
        <w:rPr>
          <w:rFonts w:ascii="Arial" w:hAnsi="Arial" w:cs="Arial"/>
          <w:color w:val="000000" w:themeColor="text1"/>
          <w:sz w:val="24"/>
          <w:szCs w:val="24"/>
        </w:rPr>
        <w:t>20</w:t>
      </w:r>
      <w:r w:rsidR="0022023D" w:rsidRPr="006665CB">
        <w:rPr>
          <w:rFonts w:ascii="Arial" w:hAnsi="Arial" w:cs="Arial"/>
          <w:color w:val="000000" w:themeColor="text1"/>
          <w:sz w:val="24"/>
          <w:szCs w:val="24"/>
        </w:rPr>
        <w:t>24 season</w:t>
      </w:r>
      <w:r w:rsidR="002B456D" w:rsidRPr="006665C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157CED" w14:textId="136BA294" w:rsidR="00885531" w:rsidRPr="006665CB" w:rsidRDefault="006665CB" w:rsidP="006665CB">
      <w:pPr>
        <w:ind w:left="1418"/>
        <w:rPr>
          <w:rFonts w:ascii="Arial" w:hAnsi="Arial" w:cs="Arial"/>
          <w:color w:val="000000" w:themeColor="text1"/>
          <w:sz w:val="24"/>
          <w:szCs w:val="24"/>
        </w:rPr>
      </w:pPr>
      <w:r w:rsidRPr="006665CB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885531" w:rsidRPr="006665CB">
        <w:rPr>
          <w:rFonts w:ascii="Arial" w:hAnsi="Arial" w:cs="Arial"/>
          <w:color w:val="000000" w:themeColor="text1"/>
          <w:sz w:val="24"/>
          <w:szCs w:val="24"/>
        </w:rPr>
        <w:t>Honey sales were discussed</w:t>
      </w:r>
      <w:r w:rsidR="00E16E1E" w:rsidRPr="006665CB">
        <w:rPr>
          <w:rFonts w:ascii="Arial" w:hAnsi="Arial" w:cs="Arial"/>
          <w:color w:val="000000" w:themeColor="text1"/>
          <w:sz w:val="24"/>
          <w:szCs w:val="24"/>
        </w:rPr>
        <w:t xml:space="preserve">, which continue to be good. Ongoing </w:t>
      </w:r>
      <w:r w:rsidR="00E16E1E" w:rsidRPr="006665CB">
        <w:rPr>
          <w:rFonts w:ascii="Arial" w:hAnsi="Arial" w:cs="Arial"/>
          <w:color w:val="000000" w:themeColor="text1"/>
          <w:sz w:val="24"/>
          <w:szCs w:val="24"/>
        </w:rPr>
        <w:t xml:space="preserve">sales </w:t>
      </w:r>
      <w:r w:rsidR="00C95E13" w:rsidRPr="006665CB">
        <w:rPr>
          <w:rFonts w:ascii="Arial" w:hAnsi="Arial" w:cs="Arial"/>
          <w:color w:val="000000" w:themeColor="text1"/>
          <w:sz w:val="24"/>
          <w:szCs w:val="24"/>
        </w:rPr>
        <w:t>to local</w:t>
      </w:r>
      <w:r w:rsidR="00E16E1E" w:rsidRPr="006665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65CB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CB7C60" w:rsidRPr="006665CB">
        <w:rPr>
          <w:rFonts w:ascii="Arial" w:hAnsi="Arial" w:cs="Arial"/>
          <w:color w:val="000000" w:themeColor="text1"/>
          <w:sz w:val="24"/>
          <w:szCs w:val="24"/>
        </w:rPr>
        <w:t>visitors</w:t>
      </w:r>
      <w:r w:rsidR="00E16E1E" w:rsidRPr="006665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C60" w:rsidRPr="006665CB">
        <w:rPr>
          <w:rFonts w:ascii="Arial" w:hAnsi="Arial" w:cs="Arial"/>
          <w:color w:val="000000" w:themeColor="text1"/>
          <w:sz w:val="24"/>
          <w:szCs w:val="24"/>
        </w:rPr>
        <w:t xml:space="preserve">as well as </w:t>
      </w:r>
      <w:r w:rsidR="00CB7C60" w:rsidRPr="006665CB">
        <w:rPr>
          <w:rFonts w:ascii="Arial" w:hAnsi="Arial" w:cs="Arial"/>
          <w:color w:val="000000" w:themeColor="text1"/>
          <w:sz w:val="24"/>
          <w:szCs w:val="24"/>
        </w:rPr>
        <w:t>sales through NT events</w:t>
      </w:r>
      <w:r w:rsidR="00CB7C60" w:rsidRPr="006665C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95E13" w:rsidRPr="006665CB">
        <w:rPr>
          <w:rFonts w:ascii="Arial" w:hAnsi="Arial" w:cs="Arial"/>
          <w:color w:val="000000" w:themeColor="text1"/>
          <w:sz w:val="24"/>
          <w:szCs w:val="24"/>
        </w:rPr>
        <w:t>Shugborough</w:t>
      </w:r>
      <w:proofErr w:type="spellEnd"/>
      <w:r w:rsidR="00C95E13" w:rsidRPr="006665CB">
        <w:rPr>
          <w:rFonts w:ascii="Arial" w:hAnsi="Arial" w:cs="Arial"/>
          <w:color w:val="000000" w:themeColor="text1"/>
          <w:sz w:val="24"/>
          <w:szCs w:val="24"/>
        </w:rPr>
        <w:t xml:space="preserve"> sales in 2024 to target </w:t>
      </w:r>
      <w:r w:rsidR="00C95E13" w:rsidRPr="006665CB">
        <w:rPr>
          <w:rFonts w:ascii="Arial" w:hAnsi="Arial" w:cs="Arial"/>
          <w:color w:val="000000" w:themeColor="text1"/>
          <w:sz w:val="24"/>
          <w:szCs w:val="24"/>
        </w:rPr>
        <w:lastRenderedPageBreak/>
        <w:t>b</w:t>
      </w:r>
      <w:r w:rsidR="00CB7C60" w:rsidRPr="006665CB">
        <w:rPr>
          <w:rFonts w:ascii="Arial" w:hAnsi="Arial" w:cs="Arial"/>
          <w:color w:val="000000" w:themeColor="text1"/>
          <w:sz w:val="24"/>
          <w:szCs w:val="24"/>
        </w:rPr>
        <w:t>ank holiday events</w:t>
      </w:r>
      <w:r w:rsidR="00563A5B" w:rsidRPr="006665CB">
        <w:rPr>
          <w:rFonts w:ascii="Arial" w:hAnsi="Arial" w:cs="Arial"/>
          <w:color w:val="000000" w:themeColor="text1"/>
          <w:sz w:val="24"/>
          <w:szCs w:val="24"/>
        </w:rPr>
        <w:t xml:space="preserve"> as well as Xmas events. WW will ask NT to conf</w:t>
      </w:r>
      <w:r w:rsidR="000B3348" w:rsidRPr="006665CB">
        <w:rPr>
          <w:rFonts w:ascii="Arial" w:hAnsi="Arial" w:cs="Arial"/>
          <w:color w:val="000000" w:themeColor="text1"/>
          <w:sz w:val="24"/>
          <w:szCs w:val="24"/>
        </w:rPr>
        <w:t>i</w:t>
      </w:r>
      <w:r w:rsidR="00563A5B" w:rsidRPr="006665CB">
        <w:rPr>
          <w:rFonts w:ascii="Arial" w:hAnsi="Arial" w:cs="Arial"/>
          <w:color w:val="000000" w:themeColor="text1"/>
          <w:sz w:val="24"/>
          <w:szCs w:val="24"/>
        </w:rPr>
        <w:t xml:space="preserve">rm </w:t>
      </w:r>
      <w:proofErr w:type="spellStart"/>
      <w:r w:rsidR="000B3348" w:rsidRPr="006665CB">
        <w:rPr>
          <w:rFonts w:ascii="Arial" w:hAnsi="Arial" w:cs="Arial"/>
          <w:color w:val="000000" w:themeColor="text1"/>
          <w:sz w:val="24"/>
          <w:szCs w:val="24"/>
        </w:rPr>
        <w:t>Shugborough’s</w:t>
      </w:r>
      <w:proofErr w:type="spellEnd"/>
      <w:r w:rsidR="000B3348" w:rsidRPr="006665CB">
        <w:rPr>
          <w:rFonts w:ascii="Arial" w:hAnsi="Arial" w:cs="Arial"/>
          <w:color w:val="000000" w:themeColor="text1"/>
          <w:sz w:val="24"/>
          <w:szCs w:val="24"/>
        </w:rPr>
        <w:t xml:space="preserve"> Xmas visitor events.</w:t>
      </w:r>
      <w:r w:rsidR="005D7345" w:rsidRPr="006665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45E2" w:rsidRPr="006665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4D9E41" w14:textId="77777777" w:rsidR="00EB7A32" w:rsidRPr="006665CB" w:rsidRDefault="00EB7A32" w:rsidP="00EB7A32">
      <w:pPr>
        <w:rPr>
          <w:color w:val="000000" w:themeColor="text1"/>
        </w:rPr>
      </w:pPr>
    </w:p>
    <w:p w14:paraId="1F0CCC56" w14:textId="0BED42AE" w:rsidR="00EC607E" w:rsidRPr="006665CB" w:rsidRDefault="00EB7A32" w:rsidP="006665CB">
      <w:pPr>
        <w:ind w:left="720" w:firstLine="360"/>
        <w:rPr>
          <w:rFonts w:ascii="Arial" w:hAnsi="Arial" w:cs="Arial"/>
          <w:color w:val="000000" w:themeColor="text1"/>
          <w:sz w:val="24"/>
          <w:szCs w:val="24"/>
        </w:rPr>
      </w:pPr>
      <w:r w:rsidRPr="006665CB">
        <w:rPr>
          <w:rFonts w:ascii="Arial" w:hAnsi="Arial" w:cs="Arial"/>
          <w:color w:val="000000" w:themeColor="text1"/>
          <w:sz w:val="24"/>
          <w:szCs w:val="24"/>
        </w:rPr>
        <w:t>c</w:t>
      </w:r>
      <w:r w:rsidR="008D22D1" w:rsidRPr="006665CB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  <w:r w:rsidR="00E3141B" w:rsidRPr="006665CB">
        <w:rPr>
          <w:rFonts w:ascii="Arial" w:hAnsi="Arial" w:cs="Arial"/>
          <w:color w:val="000000" w:themeColor="text1"/>
          <w:sz w:val="24"/>
          <w:szCs w:val="24"/>
        </w:rPr>
        <w:t xml:space="preserve">Membership: </w:t>
      </w:r>
      <w:r w:rsidR="00EC607E" w:rsidRPr="006665CB">
        <w:rPr>
          <w:rFonts w:ascii="Arial" w:hAnsi="Arial" w:cs="Arial"/>
          <w:color w:val="000000" w:themeColor="text1"/>
          <w:sz w:val="24"/>
          <w:szCs w:val="24"/>
        </w:rPr>
        <w:t xml:space="preserve">CS confirmed </w:t>
      </w:r>
      <w:r w:rsidR="008D22D1" w:rsidRPr="006665CB">
        <w:rPr>
          <w:rFonts w:ascii="Arial" w:hAnsi="Arial" w:cs="Arial"/>
          <w:color w:val="000000" w:themeColor="text1"/>
          <w:sz w:val="24"/>
          <w:szCs w:val="24"/>
        </w:rPr>
        <w:t xml:space="preserve">that currently </w:t>
      </w:r>
      <w:r w:rsidR="00FA7F7B" w:rsidRPr="006665CB">
        <w:rPr>
          <w:rFonts w:ascii="Arial" w:hAnsi="Arial" w:cs="Arial"/>
          <w:color w:val="000000" w:themeColor="text1"/>
          <w:sz w:val="24"/>
          <w:szCs w:val="24"/>
        </w:rPr>
        <w:t xml:space="preserve">the membership of the Association is: </w:t>
      </w:r>
      <w:r w:rsidR="008A2426" w:rsidRPr="006665CB">
        <w:rPr>
          <w:rFonts w:ascii="Arial" w:hAnsi="Arial" w:cs="Arial"/>
          <w:color w:val="000000" w:themeColor="text1"/>
          <w:sz w:val="24"/>
          <w:szCs w:val="24"/>
        </w:rPr>
        <w:t>r</w:t>
      </w:r>
      <w:r w:rsidR="00EC607E" w:rsidRPr="006665CB">
        <w:rPr>
          <w:rFonts w:ascii="Arial" w:hAnsi="Arial" w:cs="Arial"/>
          <w:color w:val="000000" w:themeColor="text1"/>
          <w:sz w:val="24"/>
          <w:szCs w:val="24"/>
        </w:rPr>
        <w:t xml:space="preserve">egistered </w:t>
      </w:r>
      <w:r w:rsidR="00B81B00" w:rsidRPr="006665CB">
        <w:rPr>
          <w:rFonts w:ascii="Arial" w:hAnsi="Arial" w:cs="Arial"/>
          <w:color w:val="000000" w:themeColor="text1"/>
          <w:sz w:val="24"/>
          <w:szCs w:val="24"/>
        </w:rPr>
        <w:t xml:space="preserve">members </w:t>
      </w:r>
      <w:r w:rsidR="008A2426" w:rsidRPr="006665CB">
        <w:rPr>
          <w:rFonts w:ascii="Arial" w:hAnsi="Arial" w:cs="Arial"/>
          <w:color w:val="000000" w:themeColor="text1"/>
          <w:sz w:val="24"/>
          <w:szCs w:val="24"/>
        </w:rPr>
        <w:t>160</w:t>
      </w:r>
      <w:r w:rsidR="008A2426" w:rsidRPr="006665C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81B00" w:rsidRPr="006665CB">
        <w:rPr>
          <w:rFonts w:ascii="Arial" w:hAnsi="Arial" w:cs="Arial"/>
          <w:color w:val="000000" w:themeColor="text1"/>
          <w:sz w:val="24"/>
          <w:szCs w:val="24"/>
        </w:rPr>
        <w:t xml:space="preserve">with another 22 </w:t>
      </w:r>
      <w:r w:rsidR="008A2426" w:rsidRPr="006665CB">
        <w:rPr>
          <w:rFonts w:ascii="Arial" w:hAnsi="Arial" w:cs="Arial"/>
          <w:color w:val="000000" w:themeColor="text1"/>
          <w:sz w:val="24"/>
          <w:szCs w:val="24"/>
        </w:rPr>
        <w:t xml:space="preserve">subscribers </w:t>
      </w:r>
      <w:r w:rsidR="00826AA9" w:rsidRPr="006665CB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98601A" w:rsidRPr="006665CB">
        <w:rPr>
          <w:rFonts w:ascii="Arial" w:hAnsi="Arial" w:cs="Arial"/>
          <w:color w:val="000000" w:themeColor="text1"/>
          <w:sz w:val="24"/>
          <w:szCs w:val="24"/>
        </w:rPr>
        <w:t xml:space="preserve">other categories; </w:t>
      </w:r>
      <w:r w:rsidR="008A2426" w:rsidRPr="006665CB">
        <w:rPr>
          <w:rFonts w:ascii="Arial" w:hAnsi="Arial" w:cs="Arial"/>
          <w:color w:val="000000" w:themeColor="text1"/>
          <w:sz w:val="24"/>
          <w:szCs w:val="24"/>
        </w:rPr>
        <w:t>totalling</w:t>
      </w:r>
      <w:r w:rsidR="0020689E" w:rsidRPr="006665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607E" w:rsidRPr="006665CB">
        <w:rPr>
          <w:rFonts w:ascii="Arial" w:hAnsi="Arial" w:cs="Arial"/>
          <w:color w:val="000000" w:themeColor="text1"/>
          <w:sz w:val="24"/>
          <w:szCs w:val="24"/>
        </w:rPr>
        <w:t>182</w:t>
      </w:r>
      <w:r w:rsidR="0020689E" w:rsidRPr="006665CB">
        <w:rPr>
          <w:rFonts w:ascii="Arial" w:hAnsi="Arial" w:cs="Arial"/>
          <w:color w:val="000000" w:themeColor="text1"/>
          <w:sz w:val="24"/>
          <w:szCs w:val="24"/>
        </w:rPr>
        <w:t xml:space="preserve"> members. Discussion about who has sight of </w:t>
      </w:r>
      <w:r w:rsidR="008A2426" w:rsidRPr="006665CB">
        <w:rPr>
          <w:rFonts w:ascii="Arial" w:hAnsi="Arial" w:cs="Arial"/>
          <w:color w:val="000000" w:themeColor="text1"/>
          <w:sz w:val="24"/>
          <w:szCs w:val="24"/>
        </w:rPr>
        <w:t xml:space="preserve">ER2 and the use of Google docs. </w:t>
      </w:r>
    </w:p>
    <w:p w14:paraId="4907CC0B" w14:textId="77777777" w:rsidR="00EC607E" w:rsidRPr="00A732E1" w:rsidRDefault="00EC607E" w:rsidP="00A732E1">
      <w:pPr>
        <w:ind w:left="360"/>
        <w:rPr>
          <w:rFonts w:ascii="Arial" w:hAnsi="Arial" w:cs="Arial"/>
          <w:sz w:val="24"/>
          <w:szCs w:val="24"/>
        </w:rPr>
      </w:pPr>
    </w:p>
    <w:p w14:paraId="55898938" w14:textId="77777777" w:rsidR="00A732E1" w:rsidRPr="00A732E1" w:rsidRDefault="00F55360" w:rsidP="00A732E1">
      <w:pPr>
        <w:ind w:left="360" w:firstLine="360"/>
      </w:pPr>
      <w:r w:rsidRPr="00A732E1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EF5BE0" w:rsidRPr="00A732E1">
        <w:rPr>
          <w:rFonts w:ascii="Arial" w:hAnsi="Arial" w:cs="Arial"/>
          <w:color w:val="000000" w:themeColor="text1"/>
          <w:sz w:val="24"/>
          <w:szCs w:val="24"/>
        </w:rPr>
        <w:t>Education</w:t>
      </w:r>
      <w:r w:rsidR="00EE2C83" w:rsidRPr="00A732E1">
        <w:rPr>
          <w:rFonts w:ascii="Arial" w:hAnsi="Arial" w:cs="Arial"/>
          <w:color w:val="000000" w:themeColor="text1"/>
          <w:sz w:val="24"/>
          <w:szCs w:val="24"/>
        </w:rPr>
        <w:t>-</w:t>
      </w:r>
      <w:r w:rsidR="006C7421" w:rsidRPr="00A732E1">
        <w:rPr>
          <w:rFonts w:ascii="Arial" w:hAnsi="Arial" w:cs="Arial"/>
          <w:color w:val="000000" w:themeColor="text1"/>
          <w:sz w:val="24"/>
          <w:szCs w:val="24"/>
        </w:rPr>
        <w:t xml:space="preserve"> summary of 2023 season and </w:t>
      </w:r>
      <w:r w:rsidR="00EE2C83" w:rsidRPr="00A732E1">
        <w:rPr>
          <w:rFonts w:ascii="Arial" w:hAnsi="Arial" w:cs="Arial"/>
          <w:color w:val="000000" w:themeColor="text1"/>
          <w:sz w:val="24"/>
          <w:szCs w:val="24"/>
        </w:rPr>
        <w:t>proposals for 2024 season</w:t>
      </w:r>
      <w:r w:rsidR="000B60C3" w:rsidRPr="00A7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8394C" w:rsidRPr="00A732E1">
        <w:rPr>
          <w:rFonts w:ascii="Arial" w:hAnsi="Arial" w:cs="Arial"/>
          <w:color w:val="000000" w:themeColor="text1"/>
          <w:sz w:val="24"/>
          <w:szCs w:val="24"/>
        </w:rPr>
        <w:t>TS summarised his report including assessment results</w:t>
      </w:r>
      <w:r w:rsidR="00EE2C83" w:rsidRPr="00A7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94C" w:rsidRPr="00A732E1">
        <w:rPr>
          <w:rFonts w:ascii="Arial" w:hAnsi="Arial" w:cs="Arial"/>
          <w:color w:val="000000" w:themeColor="text1"/>
          <w:sz w:val="24"/>
          <w:szCs w:val="24"/>
        </w:rPr>
        <w:t xml:space="preserve">for this </w:t>
      </w:r>
      <w:r w:rsidR="00357348" w:rsidRPr="00A732E1">
        <w:rPr>
          <w:rFonts w:ascii="Arial" w:hAnsi="Arial" w:cs="Arial"/>
          <w:color w:val="000000" w:themeColor="text1"/>
          <w:sz w:val="24"/>
          <w:szCs w:val="24"/>
        </w:rPr>
        <w:t>year</w:t>
      </w:r>
      <w:r w:rsidR="0058394C" w:rsidRPr="00A732E1">
        <w:rPr>
          <w:rFonts w:ascii="Arial" w:hAnsi="Arial" w:cs="Arial"/>
          <w:color w:val="000000" w:themeColor="text1"/>
          <w:sz w:val="24"/>
          <w:szCs w:val="24"/>
        </w:rPr>
        <w:t xml:space="preserve"> as well as looking to the 2024 season, </w:t>
      </w:r>
      <w:r w:rsidR="00EE2C83" w:rsidRPr="00A732E1">
        <w:rPr>
          <w:rFonts w:ascii="Arial" w:hAnsi="Arial" w:cs="Arial"/>
          <w:color w:val="000000" w:themeColor="text1"/>
          <w:sz w:val="24"/>
          <w:szCs w:val="24"/>
        </w:rPr>
        <w:t>including Beginner</w:t>
      </w:r>
      <w:r w:rsidR="00924B16" w:rsidRPr="00A732E1">
        <w:rPr>
          <w:rFonts w:ascii="Arial" w:hAnsi="Arial" w:cs="Arial"/>
          <w:color w:val="000000" w:themeColor="text1"/>
          <w:sz w:val="24"/>
          <w:szCs w:val="24"/>
        </w:rPr>
        <w:t xml:space="preserve">s’ course, </w:t>
      </w:r>
      <w:r w:rsidR="00F67A1C" w:rsidRPr="00A732E1">
        <w:rPr>
          <w:rFonts w:ascii="Arial" w:hAnsi="Arial" w:cs="Arial"/>
          <w:color w:val="000000" w:themeColor="text1"/>
          <w:sz w:val="24"/>
          <w:szCs w:val="24"/>
        </w:rPr>
        <w:t>Honeybee</w:t>
      </w:r>
      <w:r w:rsidR="00924B16" w:rsidRPr="00A7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46E0" w:rsidRPr="00A732E1">
        <w:rPr>
          <w:rFonts w:ascii="Arial" w:hAnsi="Arial" w:cs="Arial"/>
          <w:color w:val="000000" w:themeColor="text1"/>
          <w:sz w:val="24"/>
          <w:szCs w:val="24"/>
        </w:rPr>
        <w:t>Experience Day</w:t>
      </w:r>
      <w:r w:rsidR="000B60C3" w:rsidRPr="00A732E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67A1C" w:rsidRPr="00A732E1">
        <w:rPr>
          <w:rFonts w:ascii="Arial" w:hAnsi="Arial" w:cs="Arial"/>
          <w:color w:val="000000" w:themeColor="text1"/>
          <w:sz w:val="24"/>
          <w:szCs w:val="24"/>
        </w:rPr>
        <w:t xml:space="preserve">Thursday evening </w:t>
      </w:r>
      <w:proofErr w:type="spellStart"/>
      <w:r w:rsidR="00F67A1C" w:rsidRPr="00A732E1">
        <w:rPr>
          <w:rFonts w:ascii="Arial" w:hAnsi="Arial" w:cs="Arial"/>
          <w:color w:val="000000" w:themeColor="text1"/>
          <w:sz w:val="24"/>
          <w:szCs w:val="24"/>
        </w:rPr>
        <w:t>Beechats</w:t>
      </w:r>
      <w:proofErr w:type="spellEnd"/>
      <w:r w:rsidR="00F67A1C" w:rsidRPr="00A732E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B60C3" w:rsidRPr="00A732E1">
        <w:rPr>
          <w:rFonts w:ascii="Arial" w:hAnsi="Arial" w:cs="Arial"/>
          <w:color w:val="000000" w:themeColor="text1"/>
          <w:sz w:val="24"/>
          <w:szCs w:val="24"/>
        </w:rPr>
        <w:t>Modules and General Husbandry</w:t>
      </w:r>
      <w:r w:rsidR="00F67A1C" w:rsidRPr="00A732E1">
        <w:rPr>
          <w:rFonts w:ascii="Arial" w:hAnsi="Arial" w:cs="Arial"/>
          <w:color w:val="000000" w:themeColor="text1"/>
          <w:sz w:val="24"/>
          <w:szCs w:val="24"/>
        </w:rPr>
        <w:t>. TS was congratulated for co-ordinating a positive</w:t>
      </w:r>
      <w:r w:rsidR="00137317" w:rsidRPr="00A732E1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D67472" w:rsidRPr="00A732E1">
        <w:rPr>
          <w:rFonts w:ascii="Arial" w:hAnsi="Arial" w:cs="Arial"/>
          <w:color w:val="000000" w:themeColor="text1"/>
          <w:sz w:val="24"/>
          <w:szCs w:val="24"/>
        </w:rPr>
        <w:t>enjoyable programme</w:t>
      </w:r>
      <w:r w:rsidR="00137317" w:rsidRPr="00A732E1">
        <w:rPr>
          <w:rFonts w:ascii="Arial" w:hAnsi="Arial" w:cs="Arial"/>
          <w:color w:val="000000" w:themeColor="text1"/>
          <w:sz w:val="24"/>
          <w:szCs w:val="24"/>
        </w:rPr>
        <w:t xml:space="preserve"> of education opportunities. </w:t>
      </w:r>
      <w:r w:rsidR="00D67472" w:rsidRPr="00A732E1">
        <w:rPr>
          <w:rFonts w:ascii="Arial" w:hAnsi="Arial" w:cs="Arial"/>
          <w:color w:val="000000" w:themeColor="text1"/>
          <w:sz w:val="24"/>
          <w:szCs w:val="24"/>
        </w:rPr>
        <w:t>A</w:t>
      </w:r>
      <w:r w:rsidR="00F67A1C" w:rsidRPr="00A732E1">
        <w:rPr>
          <w:rFonts w:ascii="Arial" w:hAnsi="Arial" w:cs="Arial"/>
          <w:color w:val="000000" w:themeColor="text1"/>
          <w:sz w:val="24"/>
          <w:szCs w:val="24"/>
        </w:rPr>
        <w:t xml:space="preserve"> lengthy and productive di</w:t>
      </w:r>
      <w:r w:rsidR="00D67472" w:rsidRPr="00A732E1">
        <w:rPr>
          <w:rFonts w:ascii="Arial" w:hAnsi="Arial" w:cs="Arial"/>
          <w:color w:val="000000" w:themeColor="text1"/>
          <w:sz w:val="24"/>
          <w:szCs w:val="24"/>
        </w:rPr>
        <w:t xml:space="preserve">scussion took place </w:t>
      </w:r>
      <w:r w:rsidR="00E504DD" w:rsidRPr="00A732E1">
        <w:rPr>
          <w:rFonts w:ascii="Arial" w:hAnsi="Arial" w:cs="Arial"/>
          <w:color w:val="000000" w:themeColor="text1"/>
          <w:sz w:val="24"/>
          <w:szCs w:val="24"/>
        </w:rPr>
        <w:t>with challenging</w:t>
      </w:r>
      <w:r w:rsidR="00F67A1C" w:rsidRPr="00A7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04DD" w:rsidRPr="00A732E1">
        <w:rPr>
          <w:rFonts w:ascii="Arial" w:hAnsi="Arial" w:cs="Arial"/>
          <w:color w:val="000000" w:themeColor="text1"/>
          <w:sz w:val="24"/>
          <w:szCs w:val="24"/>
        </w:rPr>
        <w:t>questions for the future</w:t>
      </w:r>
      <w:r w:rsidR="00136579" w:rsidRPr="00A732E1">
        <w:rPr>
          <w:rFonts w:ascii="Arial" w:hAnsi="Arial" w:cs="Arial"/>
          <w:color w:val="000000" w:themeColor="text1"/>
          <w:sz w:val="24"/>
          <w:szCs w:val="24"/>
        </w:rPr>
        <w:t>, including mentorship incentives</w:t>
      </w:r>
      <w:r w:rsidR="00A8661B" w:rsidRPr="00A732E1">
        <w:rPr>
          <w:rFonts w:ascii="Arial" w:hAnsi="Arial" w:cs="Arial"/>
          <w:color w:val="000000" w:themeColor="text1"/>
          <w:sz w:val="24"/>
          <w:szCs w:val="24"/>
        </w:rPr>
        <w:t xml:space="preserve"> [</w:t>
      </w:r>
      <w:r w:rsidR="00136579">
        <w:t>PDT would contact other Associations to research how mentors were incentivised</w:t>
      </w:r>
      <w:r w:rsidR="00A8661B">
        <w:t xml:space="preserve">] and </w:t>
      </w:r>
      <w:r w:rsidR="00E87C0F">
        <w:t xml:space="preserve">membership </w:t>
      </w:r>
      <w:r w:rsidR="000A6377">
        <w:t>mandate for Committee</w:t>
      </w:r>
      <w:r w:rsidR="00FE318A">
        <w:t xml:space="preserve"> activities [research by questionnaire</w:t>
      </w:r>
      <w:r w:rsidR="00A732E1">
        <w:t xml:space="preserve"> or focus groups]</w:t>
      </w:r>
      <w:r w:rsidR="00E504DD" w:rsidRPr="00A732E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0F99564" w14:textId="6510EE0E" w:rsidR="000F1917" w:rsidRDefault="00E504DD" w:rsidP="00A732E1">
      <w:pPr>
        <w:ind w:left="360"/>
      </w:pPr>
      <w:r w:rsidRPr="00A732E1">
        <w:rPr>
          <w:rFonts w:ascii="Arial" w:hAnsi="Arial" w:cs="Arial"/>
          <w:color w:val="000000" w:themeColor="text1"/>
          <w:sz w:val="24"/>
          <w:szCs w:val="24"/>
        </w:rPr>
        <w:t xml:space="preserve">Agreed that this </w:t>
      </w:r>
      <w:r w:rsidR="00A732E1" w:rsidRPr="00A732E1">
        <w:rPr>
          <w:rFonts w:ascii="Arial" w:hAnsi="Arial" w:cs="Arial"/>
          <w:color w:val="000000" w:themeColor="text1"/>
          <w:sz w:val="24"/>
          <w:szCs w:val="24"/>
        </w:rPr>
        <w:t xml:space="preserve">topic </w:t>
      </w:r>
      <w:r w:rsidRPr="00A732E1">
        <w:rPr>
          <w:rFonts w:ascii="Arial" w:hAnsi="Arial" w:cs="Arial"/>
          <w:color w:val="000000" w:themeColor="text1"/>
          <w:sz w:val="24"/>
          <w:szCs w:val="24"/>
        </w:rPr>
        <w:t>merited further discussion at the Committee Away Day event.</w:t>
      </w:r>
      <w:r w:rsidR="00FD175C" w:rsidRPr="00A732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29D6DD" w14:textId="41E50361" w:rsidR="00B31135" w:rsidRPr="00893A58" w:rsidRDefault="00B31135" w:rsidP="00893A58">
      <w:pPr>
        <w:ind w:left="360" w:firstLine="360"/>
        <w:rPr>
          <w:rFonts w:ascii="Arial" w:hAnsi="Arial" w:cs="Arial"/>
          <w:color w:val="000000" w:themeColor="text1"/>
          <w:sz w:val="24"/>
          <w:szCs w:val="24"/>
        </w:rPr>
      </w:pPr>
    </w:p>
    <w:p w14:paraId="6363087A" w14:textId="39DE54C3" w:rsidR="001764EC" w:rsidRPr="009F1A7B" w:rsidRDefault="00EC23AA" w:rsidP="001764EC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1A7B">
        <w:rPr>
          <w:rFonts w:ascii="Arial" w:hAnsi="Arial" w:cs="Arial"/>
          <w:color w:val="000000" w:themeColor="text1"/>
          <w:sz w:val="24"/>
          <w:szCs w:val="24"/>
        </w:rPr>
        <w:t xml:space="preserve">Date of next meeting: </w:t>
      </w:r>
      <w:r w:rsidR="00E2312F" w:rsidRPr="009F1A7B">
        <w:rPr>
          <w:rFonts w:ascii="Arial" w:hAnsi="Arial" w:cs="Arial"/>
          <w:color w:val="000000" w:themeColor="text1"/>
          <w:sz w:val="24"/>
          <w:szCs w:val="24"/>
        </w:rPr>
        <w:t>1</w:t>
      </w:r>
      <w:r w:rsidR="00520319" w:rsidRPr="009F1A7B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 w:rsidR="002775CE" w:rsidRPr="009F1A7B">
        <w:rPr>
          <w:rFonts w:ascii="Arial" w:hAnsi="Arial" w:cs="Arial"/>
          <w:color w:val="000000" w:themeColor="text1"/>
          <w:sz w:val="24"/>
          <w:szCs w:val="24"/>
        </w:rPr>
        <w:t>October</w:t>
      </w:r>
      <w:r w:rsidRPr="009F1A7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83859" w:rsidRPr="009F1A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6D722A" w14:textId="10760BB6" w:rsidR="00A21030" w:rsidRPr="009F1A7B" w:rsidRDefault="00A21030" w:rsidP="00A21030">
      <w:pPr>
        <w:ind w:left="130"/>
        <w:rPr>
          <w:rFonts w:ascii="Arial" w:hAnsi="Arial" w:cs="Arial"/>
          <w:color w:val="000000" w:themeColor="text1"/>
          <w:sz w:val="24"/>
          <w:szCs w:val="24"/>
        </w:rPr>
      </w:pPr>
      <w:r w:rsidRPr="009F1A7B">
        <w:rPr>
          <w:rFonts w:ascii="Arial" w:hAnsi="Arial" w:cs="Arial"/>
          <w:color w:val="000000" w:themeColor="text1"/>
          <w:sz w:val="24"/>
          <w:szCs w:val="24"/>
        </w:rPr>
        <w:t>Agreed Actions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560"/>
        <w:gridCol w:w="5953"/>
        <w:gridCol w:w="1134"/>
        <w:gridCol w:w="993"/>
      </w:tblGrid>
      <w:tr w:rsidR="009F1A7B" w:rsidRPr="009F1A7B" w14:paraId="04CEE000" w14:textId="77777777" w:rsidTr="002020EF">
        <w:tc>
          <w:tcPr>
            <w:tcW w:w="1560" w:type="dxa"/>
          </w:tcPr>
          <w:p w14:paraId="41C18F3F" w14:textId="77777777" w:rsidR="00A21030" w:rsidRPr="009F1A7B" w:rsidRDefault="00A21030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item</w:t>
            </w:r>
          </w:p>
        </w:tc>
        <w:tc>
          <w:tcPr>
            <w:tcW w:w="5953" w:type="dxa"/>
          </w:tcPr>
          <w:p w14:paraId="39A1437F" w14:textId="77777777" w:rsidR="00A21030" w:rsidRPr="009F1A7B" w:rsidRDefault="00A21030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Action</w:t>
            </w:r>
          </w:p>
        </w:tc>
        <w:tc>
          <w:tcPr>
            <w:tcW w:w="1134" w:type="dxa"/>
          </w:tcPr>
          <w:p w14:paraId="7AA73048" w14:textId="77777777" w:rsidR="00A21030" w:rsidRPr="009F1A7B" w:rsidRDefault="00A21030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Who</w:t>
            </w:r>
          </w:p>
        </w:tc>
        <w:tc>
          <w:tcPr>
            <w:tcW w:w="993" w:type="dxa"/>
          </w:tcPr>
          <w:p w14:paraId="7AF42F7E" w14:textId="77777777" w:rsidR="00A21030" w:rsidRPr="009F1A7B" w:rsidRDefault="00A21030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When</w:t>
            </w:r>
          </w:p>
        </w:tc>
      </w:tr>
      <w:tr w:rsidR="009F1A7B" w:rsidRPr="009F1A7B" w14:paraId="032FA67B" w14:textId="77777777" w:rsidTr="002020EF">
        <w:tc>
          <w:tcPr>
            <w:tcW w:w="1560" w:type="dxa"/>
          </w:tcPr>
          <w:p w14:paraId="36E95270" w14:textId="56126E83" w:rsidR="00C93D57" w:rsidRPr="009F1A7B" w:rsidRDefault="00C93D57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00C682F" w14:textId="17C77E12" w:rsidR="00C93D57" w:rsidRPr="009F1A7B" w:rsidRDefault="00E10032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look at outstanding actions &amp; advise PDT </w:t>
            </w:r>
          </w:p>
        </w:tc>
        <w:tc>
          <w:tcPr>
            <w:tcW w:w="1134" w:type="dxa"/>
          </w:tcPr>
          <w:p w14:paraId="67059037" w14:textId="27EFC459" w:rsidR="00C93D57" w:rsidRPr="009F1A7B" w:rsidRDefault="00E10032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3" w:type="dxa"/>
          </w:tcPr>
          <w:p w14:paraId="5B7A7036" w14:textId="4EA139F0" w:rsidR="00C93D57" w:rsidRPr="009F1A7B" w:rsidRDefault="000D2F65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394923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</w:t>
            </w:r>
            <w:r w:rsidR="00394923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pt</w:t>
            </w:r>
          </w:p>
        </w:tc>
      </w:tr>
      <w:tr w:rsidR="009F1A7B" w:rsidRPr="009F1A7B" w14:paraId="1F92E1E3" w14:textId="77777777" w:rsidTr="002020EF">
        <w:tc>
          <w:tcPr>
            <w:tcW w:w="1560" w:type="dxa"/>
          </w:tcPr>
          <w:p w14:paraId="0F7410C8" w14:textId="7F594541" w:rsidR="00A21030" w:rsidRPr="009F1A7B" w:rsidRDefault="00E01C75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72B485A5" w14:textId="368F4365" w:rsidR="00A21030" w:rsidRPr="009F1A7B" w:rsidRDefault="00E01C75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Update action log.</w:t>
            </w:r>
            <w:r w:rsidR="00A21030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278059A" w14:textId="17D3723C" w:rsidR="00A21030" w:rsidRPr="009F1A7B" w:rsidRDefault="00E01C75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993" w:type="dxa"/>
          </w:tcPr>
          <w:p w14:paraId="217BA5C3" w14:textId="2EEF451C" w:rsidR="00A21030" w:rsidRPr="009F1A7B" w:rsidRDefault="00E01C75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394923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94923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Sept.</w:t>
            </w:r>
          </w:p>
        </w:tc>
      </w:tr>
      <w:tr w:rsidR="009F1A7B" w:rsidRPr="009F1A7B" w14:paraId="74A426C0" w14:textId="77777777" w:rsidTr="002020EF">
        <w:tc>
          <w:tcPr>
            <w:tcW w:w="1560" w:type="dxa"/>
          </w:tcPr>
          <w:p w14:paraId="5431EA24" w14:textId="586F81D2" w:rsidR="00394923" w:rsidRPr="009F1A7B" w:rsidRDefault="00394923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19F03A7A" w14:textId="247B9865" w:rsidR="00394923" w:rsidRPr="009F1A7B" w:rsidRDefault="0004191A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To circulate revision to GDPR policy</w:t>
            </w:r>
          </w:p>
        </w:tc>
        <w:tc>
          <w:tcPr>
            <w:tcW w:w="1134" w:type="dxa"/>
          </w:tcPr>
          <w:p w14:paraId="3000142B" w14:textId="47F57E35" w:rsidR="00394923" w:rsidRPr="009F1A7B" w:rsidRDefault="0004191A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PDT</w:t>
            </w:r>
          </w:p>
        </w:tc>
        <w:tc>
          <w:tcPr>
            <w:tcW w:w="993" w:type="dxa"/>
          </w:tcPr>
          <w:p w14:paraId="0E1271CB" w14:textId="0047D852" w:rsidR="00394923" w:rsidRPr="009F1A7B" w:rsidRDefault="0004191A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  <w:r w:rsidR="00502616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Sept.</w:t>
            </w:r>
          </w:p>
        </w:tc>
      </w:tr>
      <w:tr w:rsidR="009F1A7B" w:rsidRPr="009F1A7B" w14:paraId="31464649" w14:textId="77777777" w:rsidTr="002020EF">
        <w:tc>
          <w:tcPr>
            <w:tcW w:w="1560" w:type="dxa"/>
          </w:tcPr>
          <w:p w14:paraId="60F09635" w14:textId="7CC3656F" w:rsidR="00A21030" w:rsidRPr="009F1A7B" w:rsidRDefault="00A21030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8BF59CE" w14:textId="549BEC41" w:rsidR="00A21030" w:rsidRPr="009F1A7B" w:rsidRDefault="00A21030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4F28D" w14:textId="72FFA64E" w:rsidR="00A21030" w:rsidRPr="009F1A7B" w:rsidRDefault="00A21030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39E655" w14:textId="583B38D2" w:rsidR="00A21030" w:rsidRPr="009F1A7B" w:rsidRDefault="00A21030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1A7B" w:rsidRPr="009F1A7B" w14:paraId="4175D496" w14:textId="77777777" w:rsidTr="002020EF">
        <w:tc>
          <w:tcPr>
            <w:tcW w:w="1560" w:type="dxa"/>
          </w:tcPr>
          <w:p w14:paraId="70033EA6" w14:textId="4E4A6754" w:rsidR="00A21030" w:rsidRPr="009F1A7B" w:rsidRDefault="00A44F88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4787683B" w14:textId="687B2B5B" w:rsidR="00A21030" w:rsidRPr="009F1A7B" w:rsidRDefault="00B45552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To p</w:t>
            </w:r>
            <w:r w:rsidR="00A44F88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urchase </w:t>
            </w:r>
            <w:r w:rsidR="009F1A7B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</w:t>
            </w: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gazebo.</w:t>
            </w:r>
            <w:r w:rsidR="00757AD3"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0B67813" w14:textId="456AB784" w:rsidR="00A21030" w:rsidRPr="009F1A7B" w:rsidRDefault="000027ED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993" w:type="dxa"/>
          </w:tcPr>
          <w:p w14:paraId="6329462B" w14:textId="122C2A00" w:rsidR="00A21030" w:rsidRPr="009F1A7B" w:rsidRDefault="000027ED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1A7B">
              <w:rPr>
                <w:rFonts w:ascii="Arial" w:hAnsi="Arial" w:cs="Arial"/>
                <w:color w:val="000000" w:themeColor="text1"/>
                <w:sz w:val="24"/>
                <w:szCs w:val="24"/>
              </w:rPr>
              <w:t>TBC</w:t>
            </w:r>
          </w:p>
        </w:tc>
      </w:tr>
      <w:tr w:rsidR="009F1A7B" w:rsidRPr="009F1A7B" w14:paraId="6A4DC6F4" w14:textId="77777777" w:rsidTr="002020EF">
        <w:tc>
          <w:tcPr>
            <w:tcW w:w="1560" w:type="dxa"/>
          </w:tcPr>
          <w:p w14:paraId="20D49AA1" w14:textId="523F6379" w:rsidR="00776D4C" w:rsidRPr="009F1A7B" w:rsidRDefault="00776D4C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73CD9BF" w14:textId="36436325" w:rsidR="00776D4C" w:rsidRPr="009F1A7B" w:rsidRDefault="00776D4C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7A4443" w14:textId="3FDDAD05" w:rsidR="00776D4C" w:rsidRPr="009F1A7B" w:rsidRDefault="00776D4C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9989F2" w14:textId="1188958B" w:rsidR="00776D4C" w:rsidRPr="009F1A7B" w:rsidRDefault="00776D4C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1A7B" w:rsidRPr="009F1A7B" w14:paraId="0E2FB2BD" w14:textId="77777777" w:rsidTr="002020EF">
        <w:tc>
          <w:tcPr>
            <w:tcW w:w="1560" w:type="dxa"/>
          </w:tcPr>
          <w:p w14:paraId="495C94E1" w14:textId="2D8060E7" w:rsidR="0018200F" w:rsidRPr="009F1A7B" w:rsidRDefault="0018200F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FC85FB0" w14:textId="1D785C79" w:rsidR="0018200F" w:rsidRPr="009F1A7B" w:rsidRDefault="0018200F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0BEEFA" w14:textId="4CD4DEE9" w:rsidR="0018200F" w:rsidRPr="009F1A7B" w:rsidRDefault="0018200F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DBD963" w14:textId="64D7FB69" w:rsidR="0018200F" w:rsidRPr="009F1A7B" w:rsidRDefault="0018200F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A0DD1A5" w14:textId="77777777" w:rsidR="00A21030" w:rsidRPr="009F1A7B" w:rsidRDefault="00A21030">
      <w:pPr>
        <w:rPr>
          <w:color w:val="000000" w:themeColor="text1"/>
        </w:rPr>
      </w:pPr>
    </w:p>
    <w:sectPr w:rsidR="00A21030" w:rsidRPr="009F1A7B" w:rsidSect="00C76F3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92CA" w14:textId="77777777" w:rsidR="001B7AA1" w:rsidRDefault="001B7AA1" w:rsidP="006C5756">
      <w:pPr>
        <w:spacing w:after="0" w:line="240" w:lineRule="auto"/>
      </w:pPr>
      <w:r>
        <w:separator/>
      </w:r>
    </w:p>
  </w:endnote>
  <w:endnote w:type="continuationSeparator" w:id="0">
    <w:p w14:paraId="420D0C63" w14:textId="77777777" w:rsidR="001B7AA1" w:rsidRDefault="001B7AA1" w:rsidP="006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687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FBCD8" w14:textId="3792C802" w:rsidR="001D1D30" w:rsidRDefault="001D1D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7BE8A" w14:textId="77777777" w:rsidR="006C5756" w:rsidRDefault="006C5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4044" w14:textId="77777777" w:rsidR="001B7AA1" w:rsidRDefault="001B7AA1" w:rsidP="006C5756">
      <w:pPr>
        <w:spacing w:after="0" w:line="240" w:lineRule="auto"/>
      </w:pPr>
      <w:r>
        <w:separator/>
      </w:r>
    </w:p>
  </w:footnote>
  <w:footnote w:type="continuationSeparator" w:id="0">
    <w:p w14:paraId="4D9AAA4F" w14:textId="77777777" w:rsidR="001B7AA1" w:rsidRDefault="001B7AA1" w:rsidP="006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F062" w14:textId="4AB3E988" w:rsidR="001D1D30" w:rsidRDefault="00000000">
    <w:pPr>
      <w:pStyle w:val="Header"/>
    </w:pPr>
    <w:r>
      <w:rPr>
        <w:noProof/>
      </w:rPr>
      <w:pict w14:anchorId="4A3768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990329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A9D8" w14:textId="35506355" w:rsidR="006C5756" w:rsidRDefault="00000000">
    <w:pPr>
      <w:pStyle w:val="Header"/>
    </w:pPr>
    <w:r>
      <w:rPr>
        <w:noProof/>
      </w:rPr>
      <w:pict w14:anchorId="121198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990330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  <w:r w:rsidR="004E4187">
      <w:t>1909</w:t>
    </w:r>
    <w:r w:rsidR="00B87DBA">
      <w:t>23 Draft 1</w:t>
    </w:r>
    <w:r w:rsidR="0092734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EC8E" w14:textId="16F287BA" w:rsidR="001D1D30" w:rsidRDefault="00000000">
    <w:pPr>
      <w:pStyle w:val="Header"/>
    </w:pPr>
    <w:r>
      <w:rPr>
        <w:noProof/>
      </w:rPr>
      <w:pict w14:anchorId="5CC544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4990328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128"/>
    <w:multiLevelType w:val="hybridMultilevel"/>
    <w:tmpl w:val="87DEE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62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89144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122F8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F761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7D6ED7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9852F68"/>
    <w:multiLevelType w:val="hybridMultilevel"/>
    <w:tmpl w:val="5B483050"/>
    <w:lvl w:ilvl="0" w:tplc="CF7C4584">
      <w:start w:val="3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FF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C10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D40E44"/>
    <w:multiLevelType w:val="hybridMultilevel"/>
    <w:tmpl w:val="047E9F72"/>
    <w:lvl w:ilvl="0" w:tplc="FC6EA0F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80038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905E0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A3745F"/>
    <w:multiLevelType w:val="hybridMultilevel"/>
    <w:tmpl w:val="0788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C22EDA"/>
    <w:multiLevelType w:val="hybridMultilevel"/>
    <w:tmpl w:val="2528C4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90763"/>
    <w:multiLevelType w:val="hybridMultilevel"/>
    <w:tmpl w:val="2B7E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319C"/>
    <w:multiLevelType w:val="hybridMultilevel"/>
    <w:tmpl w:val="E4A64F2A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1A76140"/>
    <w:multiLevelType w:val="hybridMultilevel"/>
    <w:tmpl w:val="3CC0F3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594E95"/>
    <w:multiLevelType w:val="hybridMultilevel"/>
    <w:tmpl w:val="EC367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33C7B"/>
    <w:multiLevelType w:val="hybridMultilevel"/>
    <w:tmpl w:val="8B1C3F64"/>
    <w:lvl w:ilvl="0" w:tplc="52A045C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C2271D"/>
    <w:multiLevelType w:val="hybridMultilevel"/>
    <w:tmpl w:val="5D7A66C0"/>
    <w:lvl w:ilvl="0" w:tplc="08090017">
      <w:start w:val="1"/>
      <w:numFmt w:val="lowerLetter"/>
      <w:lvlText w:val="%1)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1A57F44"/>
    <w:multiLevelType w:val="hybridMultilevel"/>
    <w:tmpl w:val="568A4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90B0B"/>
    <w:multiLevelType w:val="hybridMultilevel"/>
    <w:tmpl w:val="87705AE8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54145CEF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1C75ED"/>
    <w:multiLevelType w:val="hybridMultilevel"/>
    <w:tmpl w:val="8C6CA156"/>
    <w:lvl w:ilvl="0" w:tplc="08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3" w15:restartNumberingAfterBreak="0">
    <w:nsid w:val="69A816FD"/>
    <w:multiLevelType w:val="hybridMultilevel"/>
    <w:tmpl w:val="57AA7D0E"/>
    <w:lvl w:ilvl="0" w:tplc="08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4" w15:restartNumberingAfterBreak="0">
    <w:nsid w:val="6B8637A9"/>
    <w:multiLevelType w:val="hybridMultilevel"/>
    <w:tmpl w:val="AC245EE6"/>
    <w:lvl w:ilvl="0" w:tplc="09D803A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984389"/>
    <w:multiLevelType w:val="hybridMultilevel"/>
    <w:tmpl w:val="5428F718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6" w15:restartNumberingAfterBreak="0">
    <w:nsid w:val="73FB3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4094836"/>
    <w:multiLevelType w:val="hybridMultilevel"/>
    <w:tmpl w:val="09A07FF2"/>
    <w:lvl w:ilvl="0" w:tplc="FC6EA0F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92A20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4680416"/>
    <w:multiLevelType w:val="hybridMultilevel"/>
    <w:tmpl w:val="BAD87E1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7F72F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6B35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C32745"/>
    <w:multiLevelType w:val="hybridMultilevel"/>
    <w:tmpl w:val="9EC0A4BE"/>
    <w:lvl w:ilvl="0" w:tplc="0809000F">
      <w:start w:val="1"/>
      <w:numFmt w:val="decimal"/>
      <w:lvlText w:val="%1."/>
      <w:lvlJc w:val="left"/>
      <w:pPr>
        <w:ind w:left="1510" w:hanging="360"/>
      </w:pPr>
    </w:lvl>
    <w:lvl w:ilvl="1" w:tplc="08090019" w:tentative="1">
      <w:start w:val="1"/>
      <w:numFmt w:val="lowerLetter"/>
      <w:lvlText w:val="%2."/>
      <w:lvlJc w:val="left"/>
      <w:pPr>
        <w:ind w:left="2230" w:hanging="360"/>
      </w:pPr>
    </w:lvl>
    <w:lvl w:ilvl="2" w:tplc="0809001B" w:tentative="1">
      <w:start w:val="1"/>
      <w:numFmt w:val="lowerRoman"/>
      <w:lvlText w:val="%3."/>
      <w:lvlJc w:val="right"/>
      <w:pPr>
        <w:ind w:left="2950" w:hanging="180"/>
      </w:pPr>
    </w:lvl>
    <w:lvl w:ilvl="3" w:tplc="0809000F" w:tentative="1">
      <w:start w:val="1"/>
      <w:numFmt w:val="decimal"/>
      <w:lvlText w:val="%4."/>
      <w:lvlJc w:val="left"/>
      <w:pPr>
        <w:ind w:left="3670" w:hanging="360"/>
      </w:pPr>
    </w:lvl>
    <w:lvl w:ilvl="4" w:tplc="08090019" w:tentative="1">
      <w:start w:val="1"/>
      <w:numFmt w:val="lowerLetter"/>
      <w:lvlText w:val="%5."/>
      <w:lvlJc w:val="left"/>
      <w:pPr>
        <w:ind w:left="4390" w:hanging="360"/>
      </w:pPr>
    </w:lvl>
    <w:lvl w:ilvl="5" w:tplc="0809001B" w:tentative="1">
      <w:start w:val="1"/>
      <w:numFmt w:val="lowerRoman"/>
      <w:lvlText w:val="%6."/>
      <w:lvlJc w:val="right"/>
      <w:pPr>
        <w:ind w:left="5110" w:hanging="180"/>
      </w:pPr>
    </w:lvl>
    <w:lvl w:ilvl="6" w:tplc="0809000F" w:tentative="1">
      <w:start w:val="1"/>
      <w:numFmt w:val="decimal"/>
      <w:lvlText w:val="%7."/>
      <w:lvlJc w:val="left"/>
      <w:pPr>
        <w:ind w:left="5830" w:hanging="360"/>
      </w:pPr>
    </w:lvl>
    <w:lvl w:ilvl="7" w:tplc="08090019" w:tentative="1">
      <w:start w:val="1"/>
      <w:numFmt w:val="lowerLetter"/>
      <w:lvlText w:val="%8."/>
      <w:lvlJc w:val="left"/>
      <w:pPr>
        <w:ind w:left="6550" w:hanging="360"/>
      </w:pPr>
    </w:lvl>
    <w:lvl w:ilvl="8" w:tplc="0809001B" w:tentative="1">
      <w:start w:val="1"/>
      <w:numFmt w:val="lowerRoman"/>
      <w:lvlText w:val="%9."/>
      <w:lvlJc w:val="right"/>
      <w:pPr>
        <w:ind w:left="7270" w:hanging="180"/>
      </w:pPr>
    </w:lvl>
  </w:abstractNum>
  <w:num w:numId="1" w16cid:durableId="897865352">
    <w:abstractNumId w:val="0"/>
  </w:num>
  <w:num w:numId="2" w16cid:durableId="1839346171">
    <w:abstractNumId w:val="32"/>
  </w:num>
  <w:num w:numId="3" w16cid:durableId="647788508">
    <w:abstractNumId w:val="22"/>
  </w:num>
  <w:num w:numId="4" w16cid:durableId="2037340855">
    <w:abstractNumId w:val="25"/>
  </w:num>
  <w:num w:numId="5" w16cid:durableId="2010476469">
    <w:abstractNumId w:val="11"/>
  </w:num>
  <w:num w:numId="6" w16cid:durableId="798842697">
    <w:abstractNumId w:val="12"/>
  </w:num>
  <w:num w:numId="7" w16cid:durableId="1032805144">
    <w:abstractNumId w:val="20"/>
  </w:num>
  <w:num w:numId="8" w16cid:durableId="1693796047">
    <w:abstractNumId w:val="23"/>
  </w:num>
  <w:num w:numId="9" w16cid:durableId="948975325">
    <w:abstractNumId w:val="5"/>
  </w:num>
  <w:num w:numId="10" w16cid:durableId="1971354773">
    <w:abstractNumId w:val="10"/>
  </w:num>
  <w:num w:numId="11" w16cid:durableId="1943801613">
    <w:abstractNumId w:val="3"/>
  </w:num>
  <w:num w:numId="12" w16cid:durableId="2036999643">
    <w:abstractNumId w:val="31"/>
  </w:num>
  <w:num w:numId="13" w16cid:durableId="1713572454">
    <w:abstractNumId w:val="9"/>
  </w:num>
  <w:num w:numId="14" w16cid:durableId="169297290">
    <w:abstractNumId w:val="28"/>
  </w:num>
  <w:num w:numId="15" w16cid:durableId="1827623009">
    <w:abstractNumId w:val="21"/>
  </w:num>
  <w:num w:numId="16" w16cid:durableId="1424843360">
    <w:abstractNumId w:val="15"/>
  </w:num>
  <w:num w:numId="17" w16cid:durableId="972102250">
    <w:abstractNumId w:val="2"/>
  </w:num>
  <w:num w:numId="18" w16cid:durableId="62992322">
    <w:abstractNumId w:val="30"/>
  </w:num>
  <w:num w:numId="19" w16cid:durableId="574972674">
    <w:abstractNumId w:val="1"/>
  </w:num>
  <w:num w:numId="20" w16cid:durableId="2133012193">
    <w:abstractNumId w:val="7"/>
  </w:num>
  <w:num w:numId="21" w16cid:durableId="664209688">
    <w:abstractNumId w:val="4"/>
  </w:num>
  <w:num w:numId="22" w16cid:durableId="1851984135">
    <w:abstractNumId w:val="26"/>
  </w:num>
  <w:num w:numId="23" w16cid:durableId="1907108851">
    <w:abstractNumId w:val="16"/>
  </w:num>
  <w:num w:numId="24" w16cid:durableId="345139098">
    <w:abstractNumId w:val="17"/>
  </w:num>
  <w:num w:numId="25" w16cid:durableId="1764062835">
    <w:abstractNumId w:val="29"/>
  </w:num>
  <w:num w:numId="26" w16cid:durableId="832530810">
    <w:abstractNumId w:val="14"/>
  </w:num>
  <w:num w:numId="27" w16cid:durableId="1396515381">
    <w:abstractNumId w:val="24"/>
  </w:num>
  <w:num w:numId="28" w16cid:durableId="2007856034">
    <w:abstractNumId w:val="18"/>
  </w:num>
  <w:num w:numId="29" w16cid:durableId="387461044">
    <w:abstractNumId w:val="19"/>
  </w:num>
  <w:num w:numId="30" w16cid:durableId="1767530758">
    <w:abstractNumId w:val="27"/>
  </w:num>
  <w:num w:numId="31" w16cid:durableId="676159141">
    <w:abstractNumId w:val="8"/>
  </w:num>
  <w:num w:numId="32" w16cid:durableId="1740244490">
    <w:abstractNumId w:val="6"/>
  </w:num>
  <w:num w:numId="33" w16cid:durableId="18161000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30"/>
    <w:rsid w:val="000027ED"/>
    <w:rsid w:val="00007561"/>
    <w:rsid w:val="00012654"/>
    <w:rsid w:val="00013E45"/>
    <w:rsid w:val="0001757A"/>
    <w:rsid w:val="0004191A"/>
    <w:rsid w:val="000433B2"/>
    <w:rsid w:val="00050F10"/>
    <w:rsid w:val="000526A0"/>
    <w:rsid w:val="000559D6"/>
    <w:rsid w:val="00070654"/>
    <w:rsid w:val="000846DE"/>
    <w:rsid w:val="00096CDB"/>
    <w:rsid w:val="000A18F9"/>
    <w:rsid w:val="000A21A1"/>
    <w:rsid w:val="000A59C3"/>
    <w:rsid w:val="000A6377"/>
    <w:rsid w:val="000A7AF4"/>
    <w:rsid w:val="000B31FC"/>
    <w:rsid w:val="000B3348"/>
    <w:rsid w:val="000B5AB3"/>
    <w:rsid w:val="000B60C3"/>
    <w:rsid w:val="000C3EB9"/>
    <w:rsid w:val="000C7382"/>
    <w:rsid w:val="000D2F65"/>
    <w:rsid w:val="000D727E"/>
    <w:rsid w:val="000E25CE"/>
    <w:rsid w:val="000E4F27"/>
    <w:rsid w:val="000E5905"/>
    <w:rsid w:val="000F0C8E"/>
    <w:rsid w:val="000F1917"/>
    <w:rsid w:val="001002C8"/>
    <w:rsid w:val="001129D6"/>
    <w:rsid w:val="0011368C"/>
    <w:rsid w:val="00113C01"/>
    <w:rsid w:val="001275F9"/>
    <w:rsid w:val="00132C66"/>
    <w:rsid w:val="00136579"/>
    <w:rsid w:val="00137317"/>
    <w:rsid w:val="00142723"/>
    <w:rsid w:val="00147E0A"/>
    <w:rsid w:val="00153051"/>
    <w:rsid w:val="00174B2C"/>
    <w:rsid w:val="001764EC"/>
    <w:rsid w:val="0018200F"/>
    <w:rsid w:val="00184EB4"/>
    <w:rsid w:val="00187339"/>
    <w:rsid w:val="00195C1F"/>
    <w:rsid w:val="001B023F"/>
    <w:rsid w:val="001B436E"/>
    <w:rsid w:val="001B5200"/>
    <w:rsid w:val="001B66A1"/>
    <w:rsid w:val="001B69E0"/>
    <w:rsid w:val="001B7AA1"/>
    <w:rsid w:val="001C23BF"/>
    <w:rsid w:val="001C35BA"/>
    <w:rsid w:val="001C44CE"/>
    <w:rsid w:val="001D1D30"/>
    <w:rsid w:val="001D5338"/>
    <w:rsid w:val="001D6EC1"/>
    <w:rsid w:val="001D7544"/>
    <w:rsid w:val="001E5779"/>
    <w:rsid w:val="001F0996"/>
    <w:rsid w:val="001F1BEC"/>
    <w:rsid w:val="001F4596"/>
    <w:rsid w:val="001F5250"/>
    <w:rsid w:val="0020689E"/>
    <w:rsid w:val="00216317"/>
    <w:rsid w:val="0022023D"/>
    <w:rsid w:val="00226E9D"/>
    <w:rsid w:val="00226ED2"/>
    <w:rsid w:val="00236D25"/>
    <w:rsid w:val="00243C1A"/>
    <w:rsid w:val="00245D59"/>
    <w:rsid w:val="002625BD"/>
    <w:rsid w:val="002775CE"/>
    <w:rsid w:val="002821D8"/>
    <w:rsid w:val="00286B71"/>
    <w:rsid w:val="002902CE"/>
    <w:rsid w:val="0029073B"/>
    <w:rsid w:val="0029739E"/>
    <w:rsid w:val="002A6245"/>
    <w:rsid w:val="002B4452"/>
    <w:rsid w:val="002B456D"/>
    <w:rsid w:val="002D2C73"/>
    <w:rsid w:val="002D4F4A"/>
    <w:rsid w:val="002E339E"/>
    <w:rsid w:val="002E6315"/>
    <w:rsid w:val="002F0D5A"/>
    <w:rsid w:val="002F25F7"/>
    <w:rsid w:val="002F78EB"/>
    <w:rsid w:val="003178FB"/>
    <w:rsid w:val="003309A7"/>
    <w:rsid w:val="0034207E"/>
    <w:rsid w:val="00355739"/>
    <w:rsid w:val="00357348"/>
    <w:rsid w:val="00364C46"/>
    <w:rsid w:val="00365932"/>
    <w:rsid w:val="00365DC1"/>
    <w:rsid w:val="00370D17"/>
    <w:rsid w:val="00377430"/>
    <w:rsid w:val="00377B49"/>
    <w:rsid w:val="00383859"/>
    <w:rsid w:val="0038488E"/>
    <w:rsid w:val="00394923"/>
    <w:rsid w:val="003A0593"/>
    <w:rsid w:val="003B0385"/>
    <w:rsid w:val="003B12FF"/>
    <w:rsid w:val="003C10FD"/>
    <w:rsid w:val="003C2FB3"/>
    <w:rsid w:val="003D5802"/>
    <w:rsid w:val="003E088F"/>
    <w:rsid w:val="003E57EF"/>
    <w:rsid w:val="003F49F5"/>
    <w:rsid w:val="003F6929"/>
    <w:rsid w:val="0040631D"/>
    <w:rsid w:val="004064BA"/>
    <w:rsid w:val="00420680"/>
    <w:rsid w:val="0042537C"/>
    <w:rsid w:val="00434129"/>
    <w:rsid w:val="00441456"/>
    <w:rsid w:val="00441F42"/>
    <w:rsid w:val="0044214E"/>
    <w:rsid w:val="004425D6"/>
    <w:rsid w:val="00454E0B"/>
    <w:rsid w:val="004559F8"/>
    <w:rsid w:val="004579DD"/>
    <w:rsid w:val="004617C3"/>
    <w:rsid w:val="004654C3"/>
    <w:rsid w:val="00475A4A"/>
    <w:rsid w:val="00481C2C"/>
    <w:rsid w:val="00484776"/>
    <w:rsid w:val="00485A6C"/>
    <w:rsid w:val="004A11E5"/>
    <w:rsid w:val="004A3861"/>
    <w:rsid w:val="004B5EDF"/>
    <w:rsid w:val="004C3B46"/>
    <w:rsid w:val="004C46E0"/>
    <w:rsid w:val="004C6419"/>
    <w:rsid w:val="004D0190"/>
    <w:rsid w:val="004D364E"/>
    <w:rsid w:val="004D6255"/>
    <w:rsid w:val="004D789A"/>
    <w:rsid w:val="004E0E05"/>
    <w:rsid w:val="004E1168"/>
    <w:rsid w:val="004E382A"/>
    <w:rsid w:val="004E4187"/>
    <w:rsid w:val="00502616"/>
    <w:rsid w:val="005067CF"/>
    <w:rsid w:val="0051246F"/>
    <w:rsid w:val="005127AD"/>
    <w:rsid w:val="005127B4"/>
    <w:rsid w:val="00520079"/>
    <w:rsid w:val="00520319"/>
    <w:rsid w:val="005236C6"/>
    <w:rsid w:val="005248C3"/>
    <w:rsid w:val="0053326E"/>
    <w:rsid w:val="00540E40"/>
    <w:rsid w:val="00546514"/>
    <w:rsid w:val="005523AE"/>
    <w:rsid w:val="005568C5"/>
    <w:rsid w:val="00563A5B"/>
    <w:rsid w:val="00566652"/>
    <w:rsid w:val="005677D8"/>
    <w:rsid w:val="00570881"/>
    <w:rsid w:val="00570A04"/>
    <w:rsid w:val="00574A0F"/>
    <w:rsid w:val="0057767B"/>
    <w:rsid w:val="0058394C"/>
    <w:rsid w:val="005A3AC9"/>
    <w:rsid w:val="005A643C"/>
    <w:rsid w:val="005B1A4E"/>
    <w:rsid w:val="005B258F"/>
    <w:rsid w:val="005B41EE"/>
    <w:rsid w:val="005B54AB"/>
    <w:rsid w:val="005B6C69"/>
    <w:rsid w:val="005C5881"/>
    <w:rsid w:val="005C7F08"/>
    <w:rsid w:val="005D36BD"/>
    <w:rsid w:val="005D53FD"/>
    <w:rsid w:val="005D7345"/>
    <w:rsid w:val="005E19A8"/>
    <w:rsid w:val="005F17EF"/>
    <w:rsid w:val="005F1CC3"/>
    <w:rsid w:val="005F2CD4"/>
    <w:rsid w:val="005F5070"/>
    <w:rsid w:val="005F7397"/>
    <w:rsid w:val="0061372C"/>
    <w:rsid w:val="00616907"/>
    <w:rsid w:val="006321C4"/>
    <w:rsid w:val="00633EFA"/>
    <w:rsid w:val="0063739B"/>
    <w:rsid w:val="00645A0A"/>
    <w:rsid w:val="00657E72"/>
    <w:rsid w:val="00665B86"/>
    <w:rsid w:val="006665CB"/>
    <w:rsid w:val="00674B91"/>
    <w:rsid w:val="00676EB6"/>
    <w:rsid w:val="00677D23"/>
    <w:rsid w:val="006B6B3A"/>
    <w:rsid w:val="006C5756"/>
    <w:rsid w:val="006C6462"/>
    <w:rsid w:val="006C7421"/>
    <w:rsid w:val="006E2FE9"/>
    <w:rsid w:val="006F118F"/>
    <w:rsid w:val="006F7E72"/>
    <w:rsid w:val="00704FCE"/>
    <w:rsid w:val="0070795E"/>
    <w:rsid w:val="00710DED"/>
    <w:rsid w:val="00711CDD"/>
    <w:rsid w:val="00714F93"/>
    <w:rsid w:val="00716871"/>
    <w:rsid w:val="00720B16"/>
    <w:rsid w:val="0072439A"/>
    <w:rsid w:val="00726233"/>
    <w:rsid w:val="007417A4"/>
    <w:rsid w:val="00745EC5"/>
    <w:rsid w:val="007512BA"/>
    <w:rsid w:val="00757AD3"/>
    <w:rsid w:val="007614A9"/>
    <w:rsid w:val="0077670E"/>
    <w:rsid w:val="00776D4C"/>
    <w:rsid w:val="00786ECE"/>
    <w:rsid w:val="007A1417"/>
    <w:rsid w:val="007A190F"/>
    <w:rsid w:val="007A26EA"/>
    <w:rsid w:val="007B2234"/>
    <w:rsid w:val="007B4386"/>
    <w:rsid w:val="007B4932"/>
    <w:rsid w:val="007B7D28"/>
    <w:rsid w:val="007C5EBF"/>
    <w:rsid w:val="007D2222"/>
    <w:rsid w:val="007E4FC0"/>
    <w:rsid w:val="007F0017"/>
    <w:rsid w:val="007F1322"/>
    <w:rsid w:val="007F2247"/>
    <w:rsid w:val="007F6A3F"/>
    <w:rsid w:val="00826AA9"/>
    <w:rsid w:val="008273FD"/>
    <w:rsid w:val="008366C6"/>
    <w:rsid w:val="0084064B"/>
    <w:rsid w:val="00845300"/>
    <w:rsid w:val="00853AA4"/>
    <w:rsid w:val="008645E2"/>
    <w:rsid w:val="00866754"/>
    <w:rsid w:val="0087109D"/>
    <w:rsid w:val="008836B0"/>
    <w:rsid w:val="008841D6"/>
    <w:rsid w:val="00885531"/>
    <w:rsid w:val="00891BA6"/>
    <w:rsid w:val="00893A58"/>
    <w:rsid w:val="00895E53"/>
    <w:rsid w:val="008A2426"/>
    <w:rsid w:val="008C35EA"/>
    <w:rsid w:val="008D22D1"/>
    <w:rsid w:val="008D6FC9"/>
    <w:rsid w:val="008E271B"/>
    <w:rsid w:val="008E458B"/>
    <w:rsid w:val="008F2611"/>
    <w:rsid w:val="00906FD2"/>
    <w:rsid w:val="0091759A"/>
    <w:rsid w:val="00917701"/>
    <w:rsid w:val="00924B16"/>
    <w:rsid w:val="009250CE"/>
    <w:rsid w:val="0092717C"/>
    <w:rsid w:val="0092734F"/>
    <w:rsid w:val="009318F4"/>
    <w:rsid w:val="00935979"/>
    <w:rsid w:val="00935F12"/>
    <w:rsid w:val="00941673"/>
    <w:rsid w:val="00946D92"/>
    <w:rsid w:val="00950F27"/>
    <w:rsid w:val="0097707F"/>
    <w:rsid w:val="00982BB5"/>
    <w:rsid w:val="00985562"/>
    <w:rsid w:val="0098601A"/>
    <w:rsid w:val="009A0795"/>
    <w:rsid w:val="009D121F"/>
    <w:rsid w:val="009D324F"/>
    <w:rsid w:val="009D5F89"/>
    <w:rsid w:val="009E1C46"/>
    <w:rsid w:val="009F1A7B"/>
    <w:rsid w:val="009F2CF8"/>
    <w:rsid w:val="009F4769"/>
    <w:rsid w:val="009F49E5"/>
    <w:rsid w:val="00A00626"/>
    <w:rsid w:val="00A16E8E"/>
    <w:rsid w:val="00A21030"/>
    <w:rsid w:val="00A23AA8"/>
    <w:rsid w:val="00A3341A"/>
    <w:rsid w:val="00A44F88"/>
    <w:rsid w:val="00A46BA8"/>
    <w:rsid w:val="00A51224"/>
    <w:rsid w:val="00A516DE"/>
    <w:rsid w:val="00A51A9C"/>
    <w:rsid w:val="00A732E1"/>
    <w:rsid w:val="00A73A05"/>
    <w:rsid w:val="00A76A51"/>
    <w:rsid w:val="00A81B9B"/>
    <w:rsid w:val="00A81DEB"/>
    <w:rsid w:val="00A8661B"/>
    <w:rsid w:val="00A87FF0"/>
    <w:rsid w:val="00AA0C84"/>
    <w:rsid w:val="00AA20D2"/>
    <w:rsid w:val="00AA376C"/>
    <w:rsid w:val="00AA6442"/>
    <w:rsid w:val="00AB2020"/>
    <w:rsid w:val="00AB36F7"/>
    <w:rsid w:val="00AB63EE"/>
    <w:rsid w:val="00AB7989"/>
    <w:rsid w:val="00AC29CA"/>
    <w:rsid w:val="00AC3DA4"/>
    <w:rsid w:val="00AC7307"/>
    <w:rsid w:val="00AD6AF5"/>
    <w:rsid w:val="00AE23AC"/>
    <w:rsid w:val="00AE3B8A"/>
    <w:rsid w:val="00AE778B"/>
    <w:rsid w:val="00AF2EDF"/>
    <w:rsid w:val="00B002AA"/>
    <w:rsid w:val="00B04B78"/>
    <w:rsid w:val="00B27229"/>
    <w:rsid w:val="00B31135"/>
    <w:rsid w:val="00B4434E"/>
    <w:rsid w:val="00B45552"/>
    <w:rsid w:val="00B559D8"/>
    <w:rsid w:val="00B60FE5"/>
    <w:rsid w:val="00B657A0"/>
    <w:rsid w:val="00B743DC"/>
    <w:rsid w:val="00B77A0D"/>
    <w:rsid w:val="00B77DDE"/>
    <w:rsid w:val="00B81B00"/>
    <w:rsid w:val="00B8650C"/>
    <w:rsid w:val="00B87DBA"/>
    <w:rsid w:val="00B93F6D"/>
    <w:rsid w:val="00B97B6E"/>
    <w:rsid w:val="00BA7622"/>
    <w:rsid w:val="00BC1F81"/>
    <w:rsid w:val="00BC1FF4"/>
    <w:rsid w:val="00BC3C2B"/>
    <w:rsid w:val="00BC7120"/>
    <w:rsid w:val="00BE6A57"/>
    <w:rsid w:val="00C055D1"/>
    <w:rsid w:val="00C05B78"/>
    <w:rsid w:val="00C15AD1"/>
    <w:rsid w:val="00C1779E"/>
    <w:rsid w:val="00C21D77"/>
    <w:rsid w:val="00C2510D"/>
    <w:rsid w:val="00C310B6"/>
    <w:rsid w:val="00C4511F"/>
    <w:rsid w:val="00C45481"/>
    <w:rsid w:val="00C653A6"/>
    <w:rsid w:val="00C72BC0"/>
    <w:rsid w:val="00C7313B"/>
    <w:rsid w:val="00C76F3A"/>
    <w:rsid w:val="00C81B97"/>
    <w:rsid w:val="00C91CEA"/>
    <w:rsid w:val="00C93D57"/>
    <w:rsid w:val="00C94A9C"/>
    <w:rsid w:val="00C95E13"/>
    <w:rsid w:val="00CA7208"/>
    <w:rsid w:val="00CB1AE4"/>
    <w:rsid w:val="00CB5159"/>
    <w:rsid w:val="00CB7C60"/>
    <w:rsid w:val="00CC6CFF"/>
    <w:rsid w:val="00CD283E"/>
    <w:rsid w:val="00CE3F4E"/>
    <w:rsid w:val="00D164BD"/>
    <w:rsid w:val="00D265C3"/>
    <w:rsid w:val="00D40A73"/>
    <w:rsid w:val="00D414E5"/>
    <w:rsid w:val="00D45311"/>
    <w:rsid w:val="00D61E98"/>
    <w:rsid w:val="00D64C31"/>
    <w:rsid w:val="00D65055"/>
    <w:rsid w:val="00D67472"/>
    <w:rsid w:val="00D91A7E"/>
    <w:rsid w:val="00D94508"/>
    <w:rsid w:val="00DB4D50"/>
    <w:rsid w:val="00DC0B48"/>
    <w:rsid w:val="00DC2931"/>
    <w:rsid w:val="00DC3A99"/>
    <w:rsid w:val="00DC7201"/>
    <w:rsid w:val="00DC7470"/>
    <w:rsid w:val="00DC7694"/>
    <w:rsid w:val="00DD3680"/>
    <w:rsid w:val="00DF209C"/>
    <w:rsid w:val="00DF6226"/>
    <w:rsid w:val="00E00BE2"/>
    <w:rsid w:val="00E01C75"/>
    <w:rsid w:val="00E05E8A"/>
    <w:rsid w:val="00E10032"/>
    <w:rsid w:val="00E149D7"/>
    <w:rsid w:val="00E158BD"/>
    <w:rsid w:val="00E16E1E"/>
    <w:rsid w:val="00E1745C"/>
    <w:rsid w:val="00E2312F"/>
    <w:rsid w:val="00E254AC"/>
    <w:rsid w:val="00E262AA"/>
    <w:rsid w:val="00E3141B"/>
    <w:rsid w:val="00E466F6"/>
    <w:rsid w:val="00E504DD"/>
    <w:rsid w:val="00E53919"/>
    <w:rsid w:val="00E54F18"/>
    <w:rsid w:val="00E57EBF"/>
    <w:rsid w:val="00E6315E"/>
    <w:rsid w:val="00E666A0"/>
    <w:rsid w:val="00E7075C"/>
    <w:rsid w:val="00E81756"/>
    <w:rsid w:val="00E83346"/>
    <w:rsid w:val="00E87C0F"/>
    <w:rsid w:val="00E93BDA"/>
    <w:rsid w:val="00E94286"/>
    <w:rsid w:val="00E94611"/>
    <w:rsid w:val="00EA295A"/>
    <w:rsid w:val="00EA5077"/>
    <w:rsid w:val="00EA6A43"/>
    <w:rsid w:val="00EA727F"/>
    <w:rsid w:val="00EB110C"/>
    <w:rsid w:val="00EB77E9"/>
    <w:rsid w:val="00EB7A32"/>
    <w:rsid w:val="00EC23AA"/>
    <w:rsid w:val="00EC2CBD"/>
    <w:rsid w:val="00EC4B94"/>
    <w:rsid w:val="00EC607E"/>
    <w:rsid w:val="00ED7045"/>
    <w:rsid w:val="00EE2C83"/>
    <w:rsid w:val="00EF5BE0"/>
    <w:rsid w:val="00EF6043"/>
    <w:rsid w:val="00F12BDA"/>
    <w:rsid w:val="00F14846"/>
    <w:rsid w:val="00F3273E"/>
    <w:rsid w:val="00F55360"/>
    <w:rsid w:val="00F5537A"/>
    <w:rsid w:val="00F61FE7"/>
    <w:rsid w:val="00F67A1C"/>
    <w:rsid w:val="00F724BD"/>
    <w:rsid w:val="00FA7F7B"/>
    <w:rsid w:val="00FC360D"/>
    <w:rsid w:val="00FC3B95"/>
    <w:rsid w:val="00FC52F9"/>
    <w:rsid w:val="00FD175C"/>
    <w:rsid w:val="00FD45C9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16329"/>
  <w15:chartTrackingRefBased/>
  <w15:docId w15:val="{2E7F0A31-C118-4B8F-9C3D-5116BE59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30"/>
    <w:pPr>
      <w:ind w:left="720"/>
      <w:contextualSpacing/>
    </w:pPr>
  </w:style>
  <w:style w:type="table" w:styleId="TableGrid">
    <w:name w:val="Table Grid"/>
    <w:basedOn w:val="TableNormal"/>
    <w:uiPriority w:val="39"/>
    <w:rsid w:val="00A2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56"/>
  </w:style>
  <w:style w:type="paragraph" w:styleId="Footer">
    <w:name w:val="footer"/>
    <w:basedOn w:val="Normal"/>
    <w:link w:val="FooterChar"/>
    <w:uiPriority w:val="99"/>
    <w:unhideWhenUsed/>
    <w:rsid w:val="006C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56"/>
  </w:style>
  <w:style w:type="character" w:styleId="Hyperlink">
    <w:name w:val="Hyperlink"/>
    <w:basedOn w:val="DefaultParagraphFont"/>
    <w:uiPriority w:val="99"/>
    <w:semiHidden/>
    <w:unhideWhenUsed/>
    <w:rsid w:val="002902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3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3578-A235-4BBA-AB83-355455B5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Darlington</dc:creator>
  <cp:keywords/>
  <dc:description/>
  <cp:lastModifiedBy>Penny Darlington</cp:lastModifiedBy>
  <cp:revision>104</cp:revision>
  <cp:lastPrinted>2023-06-26T11:59:00Z</cp:lastPrinted>
  <dcterms:created xsi:type="dcterms:W3CDTF">2023-09-24T09:13:00Z</dcterms:created>
  <dcterms:modified xsi:type="dcterms:W3CDTF">2023-09-24T11:21:00Z</dcterms:modified>
</cp:coreProperties>
</file>